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110351913"/>
    <w:bookmarkStart w:id="1" w:name="OLE_LINK26"/>
    <w:bookmarkEnd w:id="0"/>
    <w:p w14:paraId="76FE607C" w14:textId="2E252A5E" w:rsidR="00E66CDC" w:rsidRPr="00EE4BC1" w:rsidRDefault="00E66CDC" w:rsidP="00E66CDC">
      <w:pPr>
        <w:tabs>
          <w:tab w:val="right" w:pos="9216"/>
        </w:tabs>
        <w:rPr>
          <w:rFonts w:eastAsiaTheme="minorEastAsia"/>
          <w:b/>
          <w:kern w:val="2"/>
          <w:lang w:eastAsia="zh-CN"/>
        </w:rPr>
      </w:pPr>
      <w:r w:rsidRPr="001167EE">
        <w:rPr>
          <w:noProof/>
          <w:lang w:eastAsia="zh-CN"/>
        </w:rPr>
        <mc:AlternateContent>
          <mc:Choice Requires="wps">
            <w:drawing>
              <wp:anchor distT="0" distB="0" distL="114300" distR="114300" simplePos="0" relativeHeight="251659264" behindDoc="0" locked="1" layoutInCell="1" allowOverlap="1" wp14:anchorId="394ABDD0" wp14:editId="0360B7C6">
                <wp:simplePos x="0" y="0"/>
                <wp:positionH relativeFrom="column">
                  <wp:posOffset>0</wp:posOffset>
                </wp:positionH>
                <wp:positionV relativeFrom="paragraph">
                  <wp:posOffset>0</wp:posOffset>
                </wp:positionV>
                <wp:extent cx="635" cy="635"/>
                <wp:effectExtent l="9525" t="9525" r="8890" b="8890"/>
                <wp:wrapNone/>
                <wp:docPr id="2"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18" o:spid="_x0000_s1026" alt="说明: 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IMQHOi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167EE">
        <w:rPr>
          <w:b/>
          <w:kern w:val="2"/>
        </w:rPr>
        <w:t xml:space="preserve">3GPP TSG-RAN WG1 </w:t>
      </w:r>
      <w:r w:rsidR="00700640" w:rsidRPr="00244BAC">
        <w:rPr>
          <w:b/>
          <w:lang w:eastAsia="zh-CN"/>
        </w:rPr>
        <w:t>Meeting</w:t>
      </w:r>
      <w:r w:rsidR="00700640">
        <w:rPr>
          <w:rFonts w:eastAsiaTheme="minorEastAsia" w:hint="eastAsia"/>
          <w:b/>
          <w:kern w:val="2"/>
          <w:lang w:eastAsia="zh-CN"/>
        </w:rPr>
        <w:t xml:space="preserve"> </w:t>
      </w:r>
      <w:r w:rsidRPr="001167EE">
        <w:rPr>
          <w:b/>
          <w:kern w:val="2"/>
        </w:rPr>
        <w:t>#12</w:t>
      </w:r>
      <w:r>
        <w:rPr>
          <w:rFonts w:hint="eastAsia"/>
          <w:b/>
          <w:kern w:val="2"/>
        </w:rPr>
        <w:t>2</w:t>
      </w:r>
      <w:r w:rsidRPr="001167EE">
        <w:rPr>
          <w:b/>
          <w:kern w:val="2"/>
        </w:rPr>
        <w:tab/>
        <w:t>R1-</w:t>
      </w:r>
      <w:r>
        <w:rPr>
          <w:b/>
          <w:kern w:val="2"/>
        </w:rPr>
        <w:t>250</w:t>
      </w:r>
      <w:r>
        <w:rPr>
          <w:rFonts w:hint="eastAsia"/>
          <w:b/>
          <w:kern w:val="2"/>
        </w:rPr>
        <w:t>534</w:t>
      </w:r>
      <w:r w:rsidR="00EE4BC1">
        <w:rPr>
          <w:rFonts w:eastAsiaTheme="minorEastAsia" w:hint="eastAsia"/>
          <w:b/>
          <w:kern w:val="2"/>
          <w:lang w:eastAsia="zh-CN"/>
        </w:rPr>
        <w:t>1</w:t>
      </w:r>
    </w:p>
    <w:p w14:paraId="17C87BEC" w14:textId="77777777" w:rsidR="00E66CDC" w:rsidRPr="001167EE" w:rsidRDefault="00E66CDC" w:rsidP="00E66CDC">
      <w:pPr>
        <w:rPr>
          <w:b/>
        </w:rPr>
      </w:pPr>
      <w:r>
        <w:rPr>
          <w:rFonts w:hint="eastAsia"/>
          <w:b/>
          <w:kern w:val="2"/>
        </w:rPr>
        <w:t>Bengaluru</w:t>
      </w:r>
      <w:r w:rsidRPr="00874F8C">
        <w:rPr>
          <w:b/>
          <w:kern w:val="2"/>
        </w:rPr>
        <w:t xml:space="preserve">, </w:t>
      </w:r>
      <w:r>
        <w:rPr>
          <w:rFonts w:hint="eastAsia"/>
          <w:b/>
          <w:kern w:val="2"/>
        </w:rPr>
        <w:t>India</w:t>
      </w:r>
      <w:r w:rsidRPr="00874F8C">
        <w:rPr>
          <w:b/>
          <w:kern w:val="2"/>
        </w:rPr>
        <w:t xml:space="preserve">, </w:t>
      </w:r>
      <w:r>
        <w:rPr>
          <w:rFonts w:hint="eastAsia"/>
          <w:b/>
          <w:kern w:val="2"/>
        </w:rPr>
        <w:t>August</w:t>
      </w:r>
      <w:r w:rsidRPr="00874F8C">
        <w:rPr>
          <w:b/>
          <w:kern w:val="2"/>
        </w:rPr>
        <w:t xml:space="preserve"> </w:t>
      </w:r>
      <w:r>
        <w:rPr>
          <w:rFonts w:hint="eastAsia"/>
          <w:b/>
          <w:kern w:val="2"/>
        </w:rPr>
        <w:t>25</w:t>
      </w:r>
      <w:r w:rsidRPr="00D26700">
        <w:rPr>
          <w:b/>
          <w:kern w:val="2"/>
          <w:vertAlign w:val="superscript"/>
        </w:rPr>
        <w:t>th</w:t>
      </w:r>
      <w:r w:rsidRPr="00874F8C">
        <w:rPr>
          <w:b/>
          <w:kern w:val="2"/>
        </w:rPr>
        <w:t xml:space="preserve"> – 2</w:t>
      </w:r>
      <w:r>
        <w:rPr>
          <w:rFonts w:hint="eastAsia"/>
          <w:b/>
          <w:kern w:val="2"/>
        </w:rPr>
        <w:t>9</w:t>
      </w:r>
      <w:r w:rsidRPr="00D26700">
        <w:rPr>
          <w:rFonts w:hint="eastAsia"/>
          <w:b/>
          <w:kern w:val="2"/>
          <w:vertAlign w:val="superscript"/>
        </w:rPr>
        <w:t>th</w:t>
      </w:r>
      <w:r w:rsidRPr="00874F8C">
        <w:rPr>
          <w:b/>
          <w:kern w:val="2"/>
        </w:rPr>
        <w:t>,</w:t>
      </w:r>
      <w:r w:rsidRPr="001167EE">
        <w:rPr>
          <w:b/>
          <w:kern w:val="2"/>
        </w:rPr>
        <w:t xml:space="preserve"> 2025</w:t>
      </w:r>
    </w:p>
    <w:p w14:paraId="0146BE6A" w14:textId="77777777" w:rsidR="00E66CDC" w:rsidRPr="001167EE" w:rsidRDefault="00E66CDC" w:rsidP="00E66CDC">
      <w:pPr>
        <w:pBdr>
          <w:top w:val="single" w:sz="4" w:space="0" w:color="auto"/>
        </w:pBdr>
        <w:rPr>
          <w:b/>
          <w:bCs/>
          <w:sz w:val="16"/>
          <w:szCs w:val="16"/>
        </w:rPr>
      </w:pPr>
    </w:p>
    <w:p w14:paraId="1203AC65" w14:textId="77777777" w:rsidR="00E66CDC" w:rsidRPr="001167EE" w:rsidRDefault="00E66CDC" w:rsidP="00E66CDC">
      <w:pPr>
        <w:spacing w:after="60"/>
        <w:ind w:left="1555" w:hanging="1555"/>
        <w:rPr>
          <w:rFonts w:eastAsia="MS PGothic"/>
          <w:b/>
          <w:color w:val="000000" w:themeColor="text1"/>
        </w:rPr>
      </w:pPr>
      <w:r>
        <w:rPr>
          <w:b/>
        </w:rPr>
        <w:t>Agenda Item:</w:t>
      </w:r>
      <w:r>
        <w:rPr>
          <w:b/>
        </w:rPr>
        <w:tab/>
        <w:t>9.10</w:t>
      </w:r>
    </w:p>
    <w:p w14:paraId="31F967E6" w14:textId="77777777" w:rsidR="00E66CDC" w:rsidRPr="001167EE" w:rsidRDefault="00E66CDC" w:rsidP="00E66CDC">
      <w:pPr>
        <w:spacing w:after="60"/>
        <w:ind w:left="1555" w:hanging="1555"/>
        <w:rPr>
          <w:b/>
        </w:rPr>
      </w:pPr>
      <w:r w:rsidRPr="001167EE">
        <w:rPr>
          <w:b/>
        </w:rPr>
        <w:t>Source:</w:t>
      </w:r>
      <w:r w:rsidRPr="001167EE">
        <w:rPr>
          <w:b/>
        </w:rPr>
        <w:tab/>
      </w:r>
      <w:r>
        <w:rPr>
          <w:rFonts w:hint="eastAsia"/>
          <w:b/>
        </w:rPr>
        <w:t>CATT</w:t>
      </w:r>
    </w:p>
    <w:p w14:paraId="4813B34A" w14:textId="77777777" w:rsidR="00E66CDC" w:rsidRPr="001167EE" w:rsidRDefault="00E66CDC" w:rsidP="00E66CDC">
      <w:pPr>
        <w:spacing w:after="60"/>
        <w:ind w:left="1555" w:hanging="1555"/>
        <w:rPr>
          <w:b/>
        </w:rPr>
      </w:pPr>
      <w:r w:rsidRPr="001167EE">
        <w:rPr>
          <w:b/>
        </w:rPr>
        <w:t>Title:</w:t>
      </w:r>
      <w:r w:rsidRPr="001167EE">
        <w:rPr>
          <w:b/>
        </w:rPr>
        <w:tab/>
      </w:r>
      <w:r>
        <w:rPr>
          <w:b/>
        </w:rPr>
        <w:t>Discussion</w:t>
      </w:r>
      <w:r>
        <w:rPr>
          <w:rFonts w:hint="eastAsia"/>
          <w:b/>
        </w:rPr>
        <w:t xml:space="preserve"> on </w:t>
      </w:r>
      <w:r w:rsidRPr="009C337E">
        <w:rPr>
          <w:b/>
        </w:rPr>
        <w:t xml:space="preserve">UE features for </w:t>
      </w:r>
      <w:proofErr w:type="spellStart"/>
      <w:r w:rsidRPr="009C337E">
        <w:rPr>
          <w:b/>
        </w:rPr>
        <w:t>IoT</w:t>
      </w:r>
      <w:proofErr w:type="spellEnd"/>
      <w:r w:rsidRPr="009C337E">
        <w:rPr>
          <w:b/>
        </w:rPr>
        <w:t>-NTN TDD mode</w:t>
      </w:r>
    </w:p>
    <w:p w14:paraId="36D20014" w14:textId="77777777" w:rsidR="00E66CDC" w:rsidRPr="001167EE" w:rsidRDefault="00E66CDC" w:rsidP="00E66CDC">
      <w:pPr>
        <w:spacing w:after="60"/>
        <w:ind w:left="1555" w:hanging="1555"/>
        <w:rPr>
          <w:b/>
        </w:rPr>
      </w:pPr>
      <w:r w:rsidRPr="001167EE">
        <w:rPr>
          <w:b/>
          <w:bCs/>
        </w:rPr>
        <w:t>Document for:</w:t>
      </w:r>
      <w:r w:rsidRPr="001167EE">
        <w:rPr>
          <w:b/>
          <w:bCs/>
        </w:rPr>
        <w:tab/>
        <w:t>Discussion and Decision</w:t>
      </w:r>
    </w:p>
    <w:p w14:paraId="3159C77F" w14:textId="77777777" w:rsidR="00E66CDC" w:rsidRPr="001167EE" w:rsidRDefault="00E66CDC" w:rsidP="00E66CDC">
      <w:pPr>
        <w:pBdr>
          <w:bottom w:val="single" w:sz="4" w:space="1" w:color="auto"/>
        </w:pBdr>
        <w:rPr>
          <w:b/>
          <w:bCs/>
          <w:sz w:val="16"/>
          <w:szCs w:val="16"/>
        </w:rPr>
      </w:pPr>
    </w:p>
    <w:p w14:paraId="5C4730DF" w14:textId="77777777" w:rsidR="00E66CDC" w:rsidRPr="00F35EAD" w:rsidRDefault="00E66CDC" w:rsidP="00E66CDC">
      <w:pPr>
        <w:pStyle w:val="1"/>
        <w:keepNext w:val="0"/>
        <w:widowControl w:val="0"/>
        <w:numPr>
          <w:ilvl w:val="0"/>
          <w:numId w:val="35"/>
        </w:numPr>
        <w:autoSpaceDE w:val="0"/>
        <w:autoSpaceDN w:val="0"/>
        <w:adjustRightInd w:val="0"/>
        <w:spacing w:before="0" w:after="120"/>
        <w:ind w:left="431" w:hanging="431"/>
        <w:jc w:val="both"/>
        <w:rPr>
          <w:rFonts w:eastAsiaTheme="minorEastAsia"/>
        </w:rPr>
      </w:pPr>
      <w:r w:rsidRPr="00E61D7C">
        <w:rPr>
          <w:rFonts w:eastAsiaTheme="minorEastAsia"/>
        </w:rPr>
        <w:t>Introduction</w:t>
      </w:r>
    </w:p>
    <w:p w14:paraId="322ABDC5" w14:textId="77777777" w:rsidR="00E66CDC" w:rsidRPr="00085177" w:rsidRDefault="00E66CDC" w:rsidP="00E66CDC">
      <w:pPr>
        <w:pStyle w:val="a0"/>
        <w:rPr>
          <w:rFonts w:eastAsia="宋体"/>
          <w:bCs/>
          <w:iCs/>
          <w:szCs w:val="20"/>
          <w:lang w:eastAsia="zh-CN"/>
        </w:rPr>
      </w:pPr>
      <w:r w:rsidRPr="00085177">
        <w:rPr>
          <w:rFonts w:eastAsia="宋体"/>
          <w:bCs/>
          <w:iCs/>
          <w:szCs w:val="20"/>
          <w:lang w:eastAsia="zh-CN"/>
        </w:rPr>
        <w:t>In RAN1#12</w:t>
      </w:r>
      <w:r w:rsidRPr="00085177">
        <w:rPr>
          <w:rFonts w:eastAsia="宋体" w:hint="eastAsia"/>
          <w:bCs/>
          <w:iCs/>
          <w:szCs w:val="20"/>
          <w:lang w:eastAsia="zh-CN"/>
        </w:rPr>
        <w:t xml:space="preserve">0bis [1] and </w:t>
      </w:r>
      <w:r w:rsidRPr="00085177">
        <w:rPr>
          <w:rFonts w:eastAsia="宋体"/>
          <w:bCs/>
          <w:iCs/>
          <w:szCs w:val="20"/>
          <w:lang w:eastAsia="zh-CN"/>
        </w:rPr>
        <w:t>RAN1#12</w:t>
      </w:r>
      <w:r w:rsidRPr="00085177">
        <w:rPr>
          <w:rFonts w:eastAsia="宋体" w:hint="eastAsia"/>
          <w:bCs/>
          <w:iCs/>
          <w:szCs w:val="20"/>
          <w:lang w:eastAsia="zh-CN"/>
        </w:rPr>
        <w:t>1 [2]</w:t>
      </w:r>
      <w:r w:rsidRPr="00085177">
        <w:rPr>
          <w:rFonts w:eastAsia="宋体"/>
          <w:bCs/>
          <w:iCs/>
          <w:szCs w:val="20"/>
          <w:lang w:eastAsia="zh-CN"/>
        </w:rPr>
        <w:t xml:space="preserve">, the agreement about UE features for </w:t>
      </w:r>
      <w:proofErr w:type="spellStart"/>
      <w:r w:rsidRPr="00085177">
        <w:rPr>
          <w:rFonts w:eastAsia="宋体"/>
          <w:bCs/>
          <w:iCs/>
          <w:szCs w:val="20"/>
          <w:lang w:eastAsia="zh-CN"/>
        </w:rPr>
        <w:t>IoT</w:t>
      </w:r>
      <w:proofErr w:type="spellEnd"/>
      <w:r w:rsidRPr="00085177">
        <w:rPr>
          <w:rFonts w:eastAsia="宋体"/>
          <w:bCs/>
          <w:iCs/>
          <w:szCs w:val="20"/>
          <w:lang w:eastAsia="zh-CN"/>
        </w:rPr>
        <w:t xml:space="preserve">-NTN TDD mode </w:t>
      </w:r>
      <w:r w:rsidRPr="00085177">
        <w:rPr>
          <w:rFonts w:eastAsia="宋体" w:hint="eastAsia"/>
          <w:bCs/>
          <w:iCs/>
          <w:szCs w:val="20"/>
          <w:lang w:eastAsia="zh-CN"/>
        </w:rPr>
        <w:t xml:space="preserve">has been reached </w:t>
      </w:r>
      <w:r w:rsidRPr="00085177">
        <w:rPr>
          <w:rFonts w:eastAsia="宋体"/>
          <w:bCs/>
          <w:iCs/>
          <w:szCs w:val="20"/>
          <w:lang w:eastAsia="zh-CN"/>
        </w:rPr>
        <w:t xml:space="preserve">preliminarily. In this contribution, we will continue to discuss and </w:t>
      </w:r>
      <w:r w:rsidRPr="00085177">
        <w:rPr>
          <w:rFonts w:eastAsia="宋体" w:hint="eastAsia"/>
          <w:bCs/>
          <w:iCs/>
          <w:szCs w:val="20"/>
          <w:lang w:eastAsia="zh-CN"/>
        </w:rPr>
        <w:t>update</w:t>
      </w:r>
      <w:r w:rsidRPr="00085177">
        <w:rPr>
          <w:rFonts w:eastAsia="宋体"/>
          <w:bCs/>
          <w:iCs/>
          <w:szCs w:val="20"/>
          <w:lang w:eastAsia="zh-CN"/>
        </w:rPr>
        <w:t xml:space="preserve"> </w:t>
      </w:r>
      <w:r w:rsidRPr="00085177">
        <w:rPr>
          <w:rFonts w:eastAsia="宋体" w:hint="eastAsia"/>
          <w:bCs/>
          <w:iCs/>
          <w:szCs w:val="20"/>
          <w:lang w:eastAsia="zh-CN"/>
        </w:rPr>
        <w:t>the initial FG</w:t>
      </w:r>
      <w:r w:rsidRPr="00085177">
        <w:rPr>
          <w:rFonts w:eastAsia="宋体"/>
          <w:bCs/>
          <w:iCs/>
          <w:szCs w:val="20"/>
          <w:lang w:eastAsia="zh-CN"/>
        </w:rPr>
        <w:t>.</w:t>
      </w:r>
    </w:p>
    <w:p w14:paraId="2CBEF17B" w14:textId="77777777" w:rsidR="00E66CDC" w:rsidRPr="000C0210" w:rsidRDefault="00E66CDC" w:rsidP="00E66CDC">
      <w:pPr>
        <w:pStyle w:val="a0"/>
        <w:rPr>
          <w:rFonts w:eastAsia="宋体"/>
          <w:bCs/>
          <w:iCs/>
          <w:sz w:val="22"/>
          <w:szCs w:val="22"/>
          <w:lang w:eastAsia="zh-CN"/>
        </w:rPr>
      </w:pPr>
    </w:p>
    <w:p w14:paraId="3442B707" w14:textId="77777777" w:rsidR="00E66CDC" w:rsidRPr="00F73144" w:rsidRDefault="00E66CDC" w:rsidP="00E66CDC">
      <w:pPr>
        <w:pStyle w:val="1"/>
        <w:keepNext w:val="0"/>
        <w:widowControl w:val="0"/>
        <w:numPr>
          <w:ilvl w:val="0"/>
          <w:numId w:val="35"/>
        </w:numPr>
        <w:tabs>
          <w:tab w:val="clear" w:pos="4827"/>
          <w:tab w:val="num" w:pos="4395"/>
        </w:tabs>
        <w:autoSpaceDE w:val="0"/>
        <w:autoSpaceDN w:val="0"/>
        <w:adjustRightInd w:val="0"/>
        <w:spacing w:before="0" w:after="120"/>
        <w:ind w:left="426"/>
        <w:jc w:val="both"/>
        <w:rPr>
          <w:rFonts w:eastAsia="宋体"/>
          <w:lang w:eastAsia="zh-CN"/>
        </w:rPr>
      </w:pPr>
      <w:r>
        <w:rPr>
          <w:lang w:eastAsia="zh-CN"/>
        </w:rPr>
        <w:t xml:space="preserve">UE feature for </w:t>
      </w:r>
      <w:proofErr w:type="spellStart"/>
      <w:r>
        <w:rPr>
          <w:lang w:eastAsia="zh-CN"/>
        </w:rPr>
        <w:t>IoT</w:t>
      </w:r>
      <w:proofErr w:type="spellEnd"/>
      <w:r>
        <w:rPr>
          <w:lang w:eastAsia="zh-CN"/>
        </w:rPr>
        <w:t xml:space="preserve">-NTN </w:t>
      </w:r>
      <w:r>
        <w:rPr>
          <w:rFonts w:eastAsiaTheme="minorEastAsia" w:hint="eastAsia"/>
          <w:lang w:eastAsia="zh-CN"/>
        </w:rPr>
        <w:t>TDD mode</w:t>
      </w:r>
    </w:p>
    <w:p w14:paraId="7E745BFC" w14:textId="77777777" w:rsidR="00E66CDC" w:rsidRPr="000F6EBB" w:rsidRDefault="00E66CDC" w:rsidP="00E66CDC">
      <w:pPr>
        <w:rPr>
          <w:rFonts w:eastAsia="宋体"/>
          <w:bCs/>
          <w:iCs/>
          <w:lang w:val="en-GB"/>
        </w:rPr>
      </w:pPr>
      <w:r w:rsidRPr="000F6EBB">
        <w:rPr>
          <w:rFonts w:eastAsia="宋体"/>
          <w:bCs/>
          <w:iCs/>
          <w:lang w:val="en-GB"/>
        </w:rPr>
        <w:t>In RAN1# #12</w:t>
      </w:r>
      <w:r w:rsidRPr="000F6EBB">
        <w:rPr>
          <w:rFonts w:eastAsia="宋体" w:hint="eastAsia"/>
          <w:bCs/>
          <w:iCs/>
          <w:lang w:val="en-GB"/>
        </w:rPr>
        <w:t>1</w:t>
      </w:r>
      <w:r w:rsidRPr="000F6EBB">
        <w:rPr>
          <w:rFonts w:eastAsia="宋体"/>
          <w:bCs/>
          <w:iCs/>
          <w:lang w:val="en-GB"/>
        </w:rPr>
        <w:t xml:space="preserve"> meeting [</w:t>
      </w:r>
      <w:r w:rsidRPr="000F6EBB">
        <w:rPr>
          <w:rFonts w:eastAsia="宋体" w:hint="eastAsia"/>
          <w:bCs/>
          <w:iCs/>
          <w:lang w:val="en-GB"/>
        </w:rPr>
        <w:t>3</w:t>
      </w:r>
      <w:r w:rsidRPr="000F6EBB">
        <w:rPr>
          <w:rFonts w:eastAsia="宋体"/>
          <w:bCs/>
          <w:iCs/>
          <w:lang w:val="en-GB"/>
        </w:rPr>
        <w:t xml:space="preserve">], the following agreements have been made with respect to </w:t>
      </w:r>
      <w:proofErr w:type="spellStart"/>
      <w:r>
        <w:rPr>
          <w:rFonts w:eastAsia="宋体" w:hint="eastAsia"/>
          <w:bCs/>
          <w:iCs/>
          <w:lang w:val="en-GB"/>
        </w:rPr>
        <w:t>IoT</w:t>
      </w:r>
      <w:proofErr w:type="spellEnd"/>
      <w:r>
        <w:rPr>
          <w:rFonts w:eastAsia="宋体" w:hint="eastAsia"/>
          <w:bCs/>
          <w:iCs/>
          <w:lang w:val="en-GB"/>
        </w:rPr>
        <w:t xml:space="preserve"> NTN TDD mode</w:t>
      </w:r>
      <w:r w:rsidRPr="000F6EBB">
        <w:rPr>
          <w:rFonts w:eastAsia="宋体"/>
          <w:bCs/>
          <w:iCs/>
          <w:lang w:val="en-GB"/>
        </w:rPr>
        <w:t xml:space="preserve">. </w:t>
      </w:r>
      <w:r w:rsidRPr="000F6EBB">
        <w:rPr>
          <w:rFonts w:eastAsia="宋体" w:hint="eastAsia"/>
          <w:bCs/>
          <w:iCs/>
          <w:lang w:val="en-GB"/>
        </w:rPr>
        <w:t>Thus, some components should be supplied for FG</w:t>
      </w:r>
      <w:r>
        <w:rPr>
          <w:rFonts w:eastAsia="宋体" w:hint="eastAsia"/>
          <w:bCs/>
          <w:iCs/>
          <w:lang w:val="en-GB"/>
        </w:rPr>
        <w:t>2-1</w:t>
      </w:r>
      <w:r w:rsidRPr="000F6EBB">
        <w:rPr>
          <w:rFonts w:eastAsia="宋体" w:hint="eastAsia"/>
          <w:bCs/>
          <w:iCs/>
          <w:lang w:val="en-GB"/>
        </w:rPr>
        <w:t>.</w:t>
      </w:r>
    </w:p>
    <w:tbl>
      <w:tblPr>
        <w:tblStyle w:val="a5"/>
        <w:tblW w:w="0" w:type="auto"/>
        <w:tblLook w:val="04A0" w:firstRow="1" w:lastRow="0" w:firstColumn="1" w:lastColumn="0" w:noHBand="0" w:noVBand="1"/>
      </w:tblPr>
      <w:tblGrid>
        <w:gridCol w:w="9288"/>
      </w:tblGrid>
      <w:tr w:rsidR="00E66CDC" w:rsidRPr="000F6EBB" w14:paraId="1925DD37" w14:textId="77777777" w:rsidTr="00887537">
        <w:tc>
          <w:tcPr>
            <w:tcW w:w="9307" w:type="dxa"/>
          </w:tcPr>
          <w:p w14:paraId="50F9C796" w14:textId="77777777" w:rsidR="00E66CDC" w:rsidRPr="00027045" w:rsidRDefault="00E66CDC" w:rsidP="00887537">
            <w:pPr>
              <w:rPr>
                <w:b/>
                <w:bCs/>
                <w:szCs w:val="20"/>
                <w:highlight w:val="green"/>
              </w:rPr>
            </w:pPr>
            <w:r w:rsidRPr="00027045">
              <w:rPr>
                <w:b/>
                <w:bCs/>
                <w:szCs w:val="20"/>
                <w:highlight w:val="green"/>
              </w:rPr>
              <w:t>Agreement</w:t>
            </w:r>
          </w:p>
          <w:p w14:paraId="196A94B2" w14:textId="77777777" w:rsidR="00E66CDC" w:rsidRPr="00027045" w:rsidRDefault="00E66CDC" w:rsidP="00887537">
            <w:pPr>
              <w:rPr>
                <w:bCs/>
                <w:szCs w:val="20"/>
              </w:rPr>
            </w:pPr>
            <w:r w:rsidRPr="00027045">
              <w:rPr>
                <w:bCs/>
                <w:szCs w:val="20"/>
              </w:rPr>
              <w:t>Confirm the working assumption of RAN1#120b with the following modifications</w:t>
            </w:r>
            <w:r w:rsidRPr="00027045">
              <w:rPr>
                <w:bCs/>
                <w:szCs w:val="20"/>
              </w:rPr>
              <w:br/>
            </w:r>
          </w:p>
          <w:p w14:paraId="28D723EB" w14:textId="77777777" w:rsidR="00E66CDC" w:rsidRPr="00027045" w:rsidRDefault="00E66CDC" w:rsidP="00887537">
            <w:pPr>
              <w:rPr>
                <w:szCs w:val="20"/>
                <w:u w:val="single"/>
              </w:rPr>
            </w:pPr>
            <w:r w:rsidRPr="00027045">
              <w:rPr>
                <w:szCs w:val="20"/>
              </w:rPr>
              <w:t>DL bitmap (</w:t>
            </w:r>
            <w:proofErr w:type="spellStart"/>
            <w:r w:rsidRPr="00027045">
              <w:rPr>
                <w:i/>
                <w:iCs/>
                <w:szCs w:val="20"/>
              </w:rPr>
              <w:t>downlinkBitmap</w:t>
            </w:r>
            <w:proofErr w:type="spellEnd"/>
            <w:r w:rsidRPr="00027045">
              <w:rPr>
                <w:szCs w:val="20"/>
              </w:rPr>
              <w:t xml:space="preserve"> / </w:t>
            </w:r>
            <w:proofErr w:type="spellStart"/>
            <w:r w:rsidRPr="00027045">
              <w:rPr>
                <w:i/>
                <w:iCs/>
                <w:szCs w:val="20"/>
              </w:rPr>
              <w:t>downlinkBitmapNonAnchor</w:t>
            </w:r>
            <w:proofErr w:type="spellEnd"/>
            <w:r w:rsidRPr="00027045">
              <w:rPr>
                <w:szCs w:val="20"/>
              </w:rPr>
              <w:t xml:space="preserve">) </w:t>
            </w:r>
            <w:r w:rsidRPr="00027045">
              <w:rPr>
                <w:color w:val="FF0000"/>
                <w:szCs w:val="20"/>
              </w:rPr>
              <w:t xml:space="preserve">does not apply to </w:t>
            </w:r>
            <w:r w:rsidRPr="00027045">
              <w:rPr>
                <w:szCs w:val="20"/>
              </w:rPr>
              <w:t>a NB-</w:t>
            </w:r>
            <w:proofErr w:type="spellStart"/>
            <w:r w:rsidRPr="00027045">
              <w:rPr>
                <w:szCs w:val="20"/>
              </w:rPr>
              <w:t>IoT</w:t>
            </w:r>
            <w:proofErr w:type="spellEnd"/>
            <w:r w:rsidRPr="00027045">
              <w:rPr>
                <w:szCs w:val="20"/>
              </w:rPr>
              <w:t xml:space="preserve"> NTN TDD cell.</w:t>
            </w:r>
          </w:p>
          <w:p w14:paraId="6089AB23" w14:textId="77777777" w:rsidR="00E66CDC" w:rsidRPr="00027045" w:rsidRDefault="00E66CDC" w:rsidP="00E66CDC">
            <w:pPr>
              <w:numPr>
                <w:ilvl w:val="0"/>
                <w:numId w:val="37"/>
              </w:numPr>
              <w:overflowPunct w:val="0"/>
              <w:autoSpaceDE w:val="0"/>
              <w:autoSpaceDN w:val="0"/>
              <w:adjustRightInd w:val="0"/>
              <w:contextualSpacing/>
              <w:textAlignment w:val="baseline"/>
              <w:rPr>
                <w:szCs w:val="20"/>
              </w:rPr>
            </w:pPr>
            <w:r w:rsidRPr="00027045">
              <w:rPr>
                <w:szCs w:val="20"/>
              </w:rPr>
              <w:t>NOTE1: All D NB-</w:t>
            </w:r>
            <w:proofErr w:type="spellStart"/>
            <w:r w:rsidRPr="00027045">
              <w:rPr>
                <w:szCs w:val="20"/>
              </w:rPr>
              <w:t>IoT</w:t>
            </w:r>
            <w:proofErr w:type="spellEnd"/>
            <w:r w:rsidRPr="00027045">
              <w:rPr>
                <w:szCs w:val="20"/>
              </w:rPr>
              <w:t xml:space="preserve"> </w:t>
            </w:r>
            <w:proofErr w:type="spellStart"/>
            <w:r w:rsidRPr="00027045">
              <w:rPr>
                <w:szCs w:val="20"/>
              </w:rPr>
              <w:t>subframes</w:t>
            </w:r>
            <w:proofErr w:type="spellEnd"/>
            <w:r w:rsidRPr="00027045">
              <w:rPr>
                <w:szCs w:val="20"/>
              </w:rPr>
              <w:t xml:space="preserve"> (except those carrying NPSS/NSSS/SIB1-NB/NPBCH) are NB-</w:t>
            </w:r>
            <w:proofErr w:type="spellStart"/>
            <w:r w:rsidRPr="00027045">
              <w:rPr>
                <w:szCs w:val="20"/>
              </w:rPr>
              <w:t>IoT</w:t>
            </w:r>
            <w:proofErr w:type="spellEnd"/>
            <w:r w:rsidRPr="00027045">
              <w:rPr>
                <w:szCs w:val="20"/>
              </w:rPr>
              <w:t xml:space="preserve"> DL </w:t>
            </w:r>
            <w:proofErr w:type="spellStart"/>
            <w:r w:rsidRPr="00027045">
              <w:rPr>
                <w:szCs w:val="20"/>
              </w:rPr>
              <w:t>subframes</w:t>
            </w:r>
            <w:proofErr w:type="spellEnd"/>
            <w:r w:rsidRPr="00027045">
              <w:rPr>
                <w:szCs w:val="20"/>
              </w:rPr>
              <w:t>.</w:t>
            </w:r>
          </w:p>
          <w:p w14:paraId="1C774378" w14:textId="77777777" w:rsidR="00E66CDC" w:rsidRPr="00027045" w:rsidRDefault="00E66CDC" w:rsidP="00E66CDC">
            <w:pPr>
              <w:numPr>
                <w:ilvl w:val="0"/>
                <w:numId w:val="37"/>
              </w:numPr>
              <w:overflowPunct w:val="0"/>
              <w:autoSpaceDE w:val="0"/>
              <w:autoSpaceDN w:val="0"/>
              <w:adjustRightInd w:val="0"/>
              <w:contextualSpacing/>
              <w:textAlignment w:val="baseline"/>
              <w:rPr>
                <w:szCs w:val="20"/>
              </w:rPr>
            </w:pPr>
            <w:r w:rsidRPr="00027045">
              <w:rPr>
                <w:szCs w:val="20"/>
              </w:rPr>
              <w:t>NOTE2: “D NB-</w:t>
            </w:r>
            <w:proofErr w:type="spellStart"/>
            <w:r w:rsidRPr="00027045">
              <w:rPr>
                <w:szCs w:val="20"/>
              </w:rPr>
              <w:t>IoT</w:t>
            </w:r>
            <w:proofErr w:type="spellEnd"/>
            <w:r w:rsidRPr="00027045">
              <w:rPr>
                <w:szCs w:val="20"/>
              </w:rPr>
              <w:t xml:space="preserve"> </w:t>
            </w:r>
            <w:proofErr w:type="spellStart"/>
            <w:r w:rsidRPr="00027045">
              <w:rPr>
                <w:szCs w:val="20"/>
              </w:rPr>
              <w:t>subframes</w:t>
            </w:r>
            <w:proofErr w:type="spellEnd"/>
            <w:r w:rsidRPr="00027045">
              <w:rPr>
                <w:szCs w:val="20"/>
              </w:rPr>
              <w:t xml:space="preserve">” are </w:t>
            </w:r>
            <w:proofErr w:type="spellStart"/>
            <w:r w:rsidRPr="00027045">
              <w:rPr>
                <w:szCs w:val="20"/>
              </w:rPr>
              <w:t>subframes</w:t>
            </w:r>
            <w:proofErr w:type="spellEnd"/>
            <w:r w:rsidRPr="00027045">
              <w:rPr>
                <w:szCs w:val="20"/>
              </w:rPr>
              <w:t xml:space="preserve"> contained within the set of D=8 usable consecutive downlink </w:t>
            </w:r>
            <w:proofErr w:type="spellStart"/>
            <w:r w:rsidRPr="00027045">
              <w:rPr>
                <w:szCs w:val="20"/>
              </w:rPr>
              <w:t>subframes</w:t>
            </w:r>
            <w:proofErr w:type="spellEnd"/>
            <w:r w:rsidRPr="00027045">
              <w:rPr>
                <w:szCs w:val="20"/>
              </w:rPr>
              <w:t xml:space="preserve"> in the TDD structure.</w:t>
            </w:r>
          </w:p>
          <w:p w14:paraId="26641FB2" w14:textId="77777777" w:rsidR="00E66CDC" w:rsidRPr="00027045" w:rsidRDefault="00E66CDC" w:rsidP="00E66CDC">
            <w:pPr>
              <w:pStyle w:val="ListParagraph2"/>
              <w:numPr>
                <w:ilvl w:val="0"/>
                <w:numId w:val="37"/>
              </w:numPr>
              <w:overflowPunct w:val="0"/>
              <w:autoSpaceDE w:val="0"/>
              <w:autoSpaceDN w:val="0"/>
              <w:adjustRightInd w:val="0"/>
              <w:textAlignment w:val="baseline"/>
              <w:rPr>
                <w:color w:val="FF0000"/>
                <w:sz w:val="20"/>
                <w:szCs w:val="20"/>
              </w:rPr>
            </w:pPr>
            <w:r w:rsidRPr="00027045">
              <w:rPr>
                <w:color w:val="FF0000"/>
                <w:sz w:val="20"/>
                <w:szCs w:val="20"/>
              </w:rPr>
              <w:t>Up to RAN2 to decide whether DL bitmap (</w:t>
            </w:r>
            <w:proofErr w:type="spellStart"/>
            <w:r w:rsidRPr="00027045">
              <w:rPr>
                <w:color w:val="FF0000"/>
                <w:sz w:val="20"/>
                <w:szCs w:val="20"/>
              </w:rPr>
              <w:t>downlinkBitmap</w:t>
            </w:r>
            <w:proofErr w:type="spellEnd"/>
            <w:r w:rsidRPr="00027045">
              <w:rPr>
                <w:color w:val="FF0000"/>
                <w:sz w:val="20"/>
                <w:szCs w:val="20"/>
              </w:rPr>
              <w:t xml:space="preserve"> / </w:t>
            </w:r>
            <w:proofErr w:type="spellStart"/>
            <w:r w:rsidRPr="00027045">
              <w:rPr>
                <w:color w:val="FF0000"/>
                <w:sz w:val="20"/>
                <w:szCs w:val="20"/>
              </w:rPr>
              <w:t>downlinkBitmapNonAnchor</w:t>
            </w:r>
            <w:proofErr w:type="spellEnd"/>
            <w:r w:rsidRPr="00027045">
              <w:rPr>
                <w:color w:val="FF0000"/>
                <w:sz w:val="20"/>
                <w:szCs w:val="20"/>
              </w:rPr>
              <w:t>) is constrained to not being present in a NB-</w:t>
            </w:r>
            <w:proofErr w:type="spellStart"/>
            <w:r w:rsidRPr="00027045">
              <w:rPr>
                <w:color w:val="FF0000"/>
                <w:sz w:val="20"/>
                <w:szCs w:val="20"/>
              </w:rPr>
              <w:t>IoT</w:t>
            </w:r>
            <w:proofErr w:type="spellEnd"/>
            <w:r w:rsidRPr="00027045">
              <w:rPr>
                <w:color w:val="FF0000"/>
                <w:sz w:val="20"/>
                <w:szCs w:val="20"/>
              </w:rPr>
              <w:t xml:space="preserve"> NTN TDD cell, or it can be configured with values all set to ‘1’.</w:t>
            </w:r>
          </w:p>
          <w:p w14:paraId="6A20C5FB" w14:textId="77777777" w:rsidR="00E66CDC" w:rsidRPr="00027045" w:rsidRDefault="00E66CDC" w:rsidP="00887537">
            <w:pPr>
              <w:rPr>
                <w:b/>
                <w:szCs w:val="20"/>
                <w:highlight w:val="green"/>
                <w:lang w:val="en-GB"/>
              </w:rPr>
            </w:pPr>
          </w:p>
          <w:p w14:paraId="0658119E" w14:textId="77777777" w:rsidR="00E66CDC" w:rsidRPr="00027045" w:rsidRDefault="00E66CDC" w:rsidP="00887537">
            <w:pPr>
              <w:rPr>
                <w:b/>
                <w:szCs w:val="20"/>
                <w:highlight w:val="green"/>
              </w:rPr>
            </w:pPr>
            <w:r w:rsidRPr="00027045">
              <w:rPr>
                <w:b/>
                <w:szCs w:val="20"/>
                <w:highlight w:val="green"/>
              </w:rPr>
              <w:t>Agreement</w:t>
            </w:r>
          </w:p>
          <w:p w14:paraId="7BA88F4B" w14:textId="77777777" w:rsidR="00E66CDC" w:rsidRPr="00027045" w:rsidRDefault="00E66CDC" w:rsidP="00887537">
            <w:pPr>
              <w:rPr>
                <w:rFonts w:eastAsia="宋体"/>
                <w:bCs/>
                <w:iCs/>
                <w:szCs w:val="20"/>
                <w:lang w:val="en-GB"/>
              </w:rPr>
            </w:pPr>
            <w:r w:rsidRPr="00027045">
              <w:rPr>
                <w:rFonts w:eastAsia="宋体"/>
                <w:bCs/>
                <w:iCs/>
                <w:szCs w:val="20"/>
                <w:lang w:val="en-GB"/>
              </w:rPr>
              <w:t>Confirm the following working assumption with modifications:</w:t>
            </w:r>
          </w:p>
          <w:p w14:paraId="0C8E3998" w14:textId="77777777" w:rsidR="00E66CDC" w:rsidRPr="00027045" w:rsidRDefault="00E66CDC" w:rsidP="00887537">
            <w:pPr>
              <w:rPr>
                <w:rFonts w:eastAsia="宋体"/>
                <w:bCs/>
                <w:iCs/>
                <w:szCs w:val="20"/>
                <w:lang w:val="en-GB"/>
              </w:rPr>
            </w:pPr>
            <w:r w:rsidRPr="00027045">
              <w:rPr>
                <w:rFonts w:eastAsia="宋体"/>
                <w:bCs/>
                <w:iCs/>
                <w:szCs w:val="20"/>
                <w:lang w:val="en-GB"/>
              </w:rPr>
              <w:t xml:space="preserve">For </w:t>
            </w:r>
            <w:proofErr w:type="spellStart"/>
            <w:r w:rsidRPr="00027045">
              <w:rPr>
                <w:rFonts w:eastAsia="宋体"/>
                <w:bCs/>
                <w:iCs/>
                <w:szCs w:val="20"/>
                <w:lang w:val="en-GB"/>
              </w:rPr>
              <w:t>precompensation</w:t>
            </w:r>
            <w:proofErr w:type="spellEnd"/>
            <w:r w:rsidRPr="00027045">
              <w:rPr>
                <w:rFonts w:eastAsia="宋体"/>
                <w:bCs/>
                <w:iCs/>
                <w:szCs w:val="20"/>
                <w:lang w:val="en-GB"/>
              </w:rPr>
              <w:t>, from RAN1 perspective:</w:t>
            </w:r>
          </w:p>
          <w:p w14:paraId="47442DBF" w14:textId="77777777" w:rsidR="00E66CDC" w:rsidRPr="00293E6C" w:rsidRDefault="00E66CDC" w:rsidP="00E66CDC">
            <w:pPr>
              <w:pStyle w:val="ListParagraph2"/>
              <w:numPr>
                <w:ilvl w:val="0"/>
                <w:numId w:val="38"/>
              </w:numPr>
              <w:overflowPunct w:val="0"/>
              <w:autoSpaceDE w:val="0"/>
              <w:autoSpaceDN w:val="0"/>
              <w:adjustRightInd w:val="0"/>
              <w:textAlignment w:val="baseline"/>
              <w:rPr>
                <w:rFonts w:ascii="Times New Roman" w:eastAsia="宋体" w:hAnsi="Times New Roman" w:cs="Times New Roman"/>
                <w:bCs/>
                <w:iCs/>
                <w:sz w:val="20"/>
                <w:szCs w:val="20"/>
                <w:lang w:eastAsia="zh-CN"/>
              </w:rPr>
            </w:pPr>
            <w:r w:rsidRPr="00293E6C">
              <w:rPr>
                <w:rFonts w:ascii="Times New Roman" w:eastAsia="宋体" w:hAnsi="Times New Roman" w:cs="Times New Roman"/>
                <w:bCs/>
                <w:iCs/>
                <w:sz w:val="20"/>
                <w:szCs w:val="20"/>
                <w:lang w:eastAsia="zh-CN"/>
              </w:rPr>
              <w:t xml:space="preserve">The UE may adjust its time/frequency pre-compensation before the beginning of each set of consecutive 8 uplink </w:t>
            </w:r>
            <w:proofErr w:type="spellStart"/>
            <w:r w:rsidRPr="00293E6C">
              <w:rPr>
                <w:rFonts w:ascii="Times New Roman" w:eastAsia="宋体" w:hAnsi="Times New Roman" w:cs="Times New Roman"/>
                <w:bCs/>
                <w:iCs/>
                <w:sz w:val="20"/>
                <w:szCs w:val="20"/>
                <w:lang w:eastAsia="zh-CN"/>
              </w:rPr>
              <w:t>subframes</w:t>
            </w:r>
            <w:proofErr w:type="spellEnd"/>
            <w:r w:rsidRPr="00293E6C">
              <w:rPr>
                <w:rFonts w:ascii="Times New Roman" w:eastAsia="宋体" w:hAnsi="Times New Roman" w:cs="Times New Roman"/>
                <w:bCs/>
                <w:iCs/>
                <w:sz w:val="20"/>
                <w:szCs w:val="20"/>
                <w:lang w:eastAsia="zh-CN"/>
              </w:rPr>
              <w:t xml:space="preserve">. No pre-compensation gap is needed before the beginning of each set of consecutive 8 uplink </w:t>
            </w:r>
            <w:proofErr w:type="spellStart"/>
            <w:r w:rsidRPr="00293E6C">
              <w:rPr>
                <w:rFonts w:ascii="Times New Roman" w:eastAsia="宋体" w:hAnsi="Times New Roman" w:cs="Times New Roman"/>
                <w:bCs/>
                <w:iCs/>
                <w:sz w:val="20"/>
                <w:szCs w:val="20"/>
                <w:lang w:eastAsia="zh-CN"/>
              </w:rPr>
              <w:t>subframes</w:t>
            </w:r>
            <w:proofErr w:type="spellEnd"/>
            <w:r w:rsidRPr="00293E6C">
              <w:rPr>
                <w:rFonts w:ascii="Times New Roman" w:eastAsia="宋体" w:hAnsi="Times New Roman" w:cs="Times New Roman"/>
                <w:bCs/>
                <w:iCs/>
                <w:sz w:val="20"/>
                <w:szCs w:val="20"/>
                <w:lang w:eastAsia="zh-CN"/>
              </w:rPr>
              <w:t>.</w:t>
            </w:r>
          </w:p>
          <w:p w14:paraId="1D9BD4B3" w14:textId="77777777" w:rsidR="00E66CDC" w:rsidRPr="00293E6C" w:rsidRDefault="00E66CDC" w:rsidP="00E66CDC">
            <w:pPr>
              <w:pStyle w:val="ListParagraph2"/>
              <w:numPr>
                <w:ilvl w:val="0"/>
                <w:numId w:val="38"/>
              </w:numPr>
              <w:overflowPunct w:val="0"/>
              <w:autoSpaceDE w:val="0"/>
              <w:autoSpaceDN w:val="0"/>
              <w:adjustRightInd w:val="0"/>
              <w:textAlignment w:val="baseline"/>
              <w:rPr>
                <w:rFonts w:ascii="Times New Roman" w:eastAsia="宋体" w:hAnsi="Times New Roman" w:cs="Times New Roman"/>
                <w:bCs/>
                <w:iCs/>
                <w:sz w:val="20"/>
                <w:szCs w:val="20"/>
                <w:lang w:eastAsia="zh-CN"/>
              </w:rPr>
            </w:pPr>
            <w:r w:rsidRPr="00293E6C">
              <w:rPr>
                <w:rFonts w:ascii="Times New Roman" w:eastAsia="宋体" w:hAnsi="Times New Roman" w:cs="Times New Roman"/>
                <w:bCs/>
                <w:iCs/>
                <w:sz w:val="20"/>
                <w:szCs w:val="20"/>
                <w:lang w:eastAsia="zh-CN"/>
              </w:rPr>
              <w:t xml:space="preserve">The UE may adjust its time/frequency pre-compensation at the beginning of an NPUSCH/NPRACH transmission (same </w:t>
            </w:r>
            <w:proofErr w:type="spellStart"/>
            <w:r w:rsidRPr="00293E6C">
              <w:rPr>
                <w:rFonts w:ascii="Times New Roman" w:eastAsia="宋体" w:hAnsi="Times New Roman" w:cs="Times New Roman"/>
                <w:bCs/>
                <w:iCs/>
                <w:sz w:val="20"/>
                <w:szCs w:val="20"/>
                <w:lang w:eastAsia="zh-CN"/>
              </w:rPr>
              <w:t>behavior</w:t>
            </w:r>
            <w:proofErr w:type="spellEnd"/>
            <w:r w:rsidRPr="00293E6C">
              <w:rPr>
                <w:rFonts w:ascii="Times New Roman" w:eastAsia="宋体" w:hAnsi="Times New Roman" w:cs="Times New Roman"/>
                <w:bCs/>
                <w:iCs/>
                <w:sz w:val="20"/>
                <w:szCs w:val="20"/>
                <w:lang w:eastAsia="zh-CN"/>
              </w:rPr>
              <w:t xml:space="preserve"> as Rel-18)</w:t>
            </w:r>
          </w:p>
          <w:p w14:paraId="7E3BA879" w14:textId="77777777" w:rsidR="00E66CDC" w:rsidRPr="00293E6C" w:rsidRDefault="00E66CDC" w:rsidP="00E66CDC">
            <w:pPr>
              <w:pStyle w:val="ListParagraph2"/>
              <w:numPr>
                <w:ilvl w:val="1"/>
                <w:numId w:val="38"/>
              </w:numPr>
              <w:overflowPunct w:val="0"/>
              <w:autoSpaceDE w:val="0"/>
              <w:autoSpaceDN w:val="0"/>
              <w:adjustRightInd w:val="0"/>
              <w:textAlignment w:val="baseline"/>
              <w:rPr>
                <w:rFonts w:ascii="Times New Roman" w:eastAsia="宋体" w:hAnsi="Times New Roman" w:cs="Times New Roman"/>
                <w:bCs/>
                <w:iCs/>
                <w:sz w:val="20"/>
                <w:szCs w:val="20"/>
                <w:lang w:eastAsia="zh-CN"/>
              </w:rPr>
            </w:pPr>
            <w:r w:rsidRPr="00293E6C">
              <w:rPr>
                <w:rFonts w:ascii="Times New Roman" w:eastAsia="宋体" w:hAnsi="Times New Roman" w:cs="Times New Roman"/>
                <w:bCs/>
                <w:iCs/>
                <w:sz w:val="20"/>
                <w:szCs w:val="20"/>
                <w:lang w:eastAsia="zh-CN"/>
              </w:rPr>
              <w:t xml:space="preserve">Segmented </w:t>
            </w:r>
            <w:proofErr w:type="spellStart"/>
            <w:r w:rsidRPr="00293E6C">
              <w:rPr>
                <w:rFonts w:ascii="Times New Roman" w:eastAsia="宋体" w:hAnsi="Times New Roman" w:cs="Times New Roman"/>
                <w:bCs/>
                <w:iCs/>
                <w:sz w:val="20"/>
                <w:szCs w:val="20"/>
                <w:lang w:eastAsia="zh-CN"/>
              </w:rPr>
              <w:t>precompensation</w:t>
            </w:r>
            <w:proofErr w:type="spellEnd"/>
            <w:r w:rsidRPr="00293E6C">
              <w:rPr>
                <w:rFonts w:ascii="Times New Roman" w:eastAsia="宋体" w:hAnsi="Times New Roman" w:cs="Times New Roman"/>
                <w:bCs/>
                <w:iCs/>
                <w:sz w:val="20"/>
                <w:szCs w:val="20"/>
                <w:lang w:eastAsia="zh-CN"/>
              </w:rPr>
              <w:t xml:space="preserve"> is not supported.</w:t>
            </w:r>
          </w:p>
          <w:p w14:paraId="51BB14CE" w14:textId="77777777" w:rsidR="00E66CDC" w:rsidRPr="00293E6C" w:rsidRDefault="00E66CDC" w:rsidP="00E66CDC">
            <w:pPr>
              <w:pStyle w:val="ListParagraph2"/>
              <w:numPr>
                <w:ilvl w:val="1"/>
                <w:numId w:val="38"/>
              </w:numPr>
              <w:overflowPunct w:val="0"/>
              <w:autoSpaceDE w:val="0"/>
              <w:autoSpaceDN w:val="0"/>
              <w:adjustRightInd w:val="0"/>
              <w:textAlignment w:val="baseline"/>
              <w:rPr>
                <w:rFonts w:ascii="Times New Roman" w:eastAsia="宋体" w:hAnsi="Times New Roman" w:cs="Times New Roman"/>
                <w:bCs/>
                <w:iCs/>
                <w:sz w:val="20"/>
                <w:szCs w:val="20"/>
                <w:lang w:eastAsia="zh-CN"/>
              </w:rPr>
            </w:pPr>
            <w:r w:rsidRPr="00293E6C">
              <w:rPr>
                <w:rFonts w:ascii="Times New Roman" w:eastAsia="宋体" w:hAnsi="Times New Roman" w:cs="Times New Roman"/>
                <w:bCs/>
                <w:iCs/>
                <w:sz w:val="20"/>
                <w:szCs w:val="20"/>
                <w:lang w:eastAsia="zh-CN"/>
              </w:rPr>
              <w:t xml:space="preserve">It is not supported to perform </w:t>
            </w:r>
            <w:proofErr w:type="spellStart"/>
            <w:r w:rsidRPr="00293E6C">
              <w:rPr>
                <w:rFonts w:ascii="Times New Roman" w:eastAsia="宋体" w:hAnsi="Times New Roman" w:cs="Times New Roman"/>
                <w:bCs/>
                <w:iCs/>
                <w:sz w:val="20"/>
                <w:szCs w:val="20"/>
                <w:lang w:eastAsia="zh-CN"/>
              </w:rPr>
              <w:t>precompensation</w:t>
            </w:r>
            <w:proofErr w:type="spellEnd"/>
            <w:r w:rsidRPr="00293E6C">
              <w:rPr>
                <w:rFonts w:ascii="Times New Roman" w:eastAsia="宋体" w:hAnsi="Times New Roman" w:cs="Times New Roman"/>
                <w:bCs/>
                <w:iCs/>
                <w:sz w:val="20"/>
                <w:szCs w:val="20"/>
                <w:lang w:eastAsia="zh-CN"/>
              </w:rPr>
              <w:t xml:space="preserve"> within the set of 8 consecutive uplink </w:t>
            </w:r>
            <w:proofErr w:type="spellStart"/>
            <w:r w:rsidRPr="00293E6C">
              <w:rPr>
                <w:rFonts w:ascii="Times New Roman" w:eastAsia="宋体" w:hAnsi="Times New Roman" w:cs="Times New Roman"/>
                <w:bCs/>
                <w:iCs/>
                <w:sz w:val="20"/>
                <w:szCs w:val="20"/>
                <w:lang w:eastAsia="zh-CN"/>
              </w:rPr>
              <w:t>subframes</w:t>
            </w:r>
            <w:proofErr w:type="spellEnd"/>
            <w:r w:rsidRPr="00293E6C">
              <w:rPr>
                <w:rFonts w:ascii="Times New Roman" w:eastAsia="宋体" w:hAnsi="Times New Roman" w:cs="Times New Roman"/>
                <w:bCs/>
                <w:iCs/>
                <w:sz w:val="20"/>
                <w:szCs w:val="20"/>
                <w:lang w:eastAsia="zh-CN"/>
              </w:rPr>
              <w:t xml:space="preserve"> other than at the beginning of an NPUSCH/NPRACH transmission</w:t>
            </w:r>
          </w:p>
          <w:p w14:paraId="1119FD6D" w14:textId="77777777" w:rsidR="00E66CDC" w:rsidRPr="00293E6C" w:rsidRDefault="00E66CDC" w:rsidP="00E66CDC">
            <w:pPr>
              <w:pStyle w:val="ListParagraph2"/>
              <w:numPr>
                <w:ilvl w:val="0"/>
                <w:numId w:val="38"/>
              </w:numPr>
              <w:overflowPunct w:val="0"/>
              <w:autoSpaceDE w:val="0"/>
              <w:autoSpaceDN w:val="0"/>
              <w:adjustRightInd w:val="0"/>
              <w:textAlignment w:val="baseline"/>
              <w:rPr>
                <w:rFonts w:ascii="Times New Roman" w:eastAsia="宋体" w:hAnsi="Times New Roman" w:cs="Times New Roman"/>
                <w:bCs/>
                <w:iCs/>
                <w:sz w:val="20"/>
                <w:szCs w:val="20"/>
                <w:lang w:eastAsia="zh-CN"/>
              </w:rPr>
            </w:pPr>
            <w:r w:rsidRPr="00293E6C">
              <w:rPr>
                <w:rFonts w:ascii="Times New Roman" w:eastAsia="宋体" w:hAnsi="Times New Roman" w:cs="Times New Roman"/>
                <w:bCs/>
                <w:iCs/>
                <w:sz w:val="20"/>
                <w:szCs w:val="20"/>
                <w:lang w:eastAsia="zh-CN"/>
              </w:rPr>
              <w:t>FFS: whether spec impact is in RAN1, RAN4 or both.</w:t>
            </w:r>
          </w:p>
          <w:p w14:paraId="2D1C093A" w14:textId="77777777" w:rsidR="00E66CDC" w:rsidRPr="00293E6C" w:rsidRDefault="00E66CDC" w:rsidP="00887537">
            <w:pPr>
              <w:overflowPunct w:val="0"/>
              <w:autoSpaceDE w:val="0"/>
              <w:autoSpaceDN w:val="0"/>
              <w:adjustRightInd w:val="0"/>
              <w:textAlignment w:val="baseline"/>
              <w:rPr>
                <w:rFonts w:eastAsia="宋体"/>
                <w:bCs/>
                <w:iCs/>
                <w:szCs w:val="20"/>
                <w:lang w:val="en-GB"/>
              </w:rPr>
            </w:pPr>
            <w:r w:rsidRPr="00027045">
              <w:rPr>
                <w:rFonts w:eastAsia="宋体"/>
                <w:bCs/>
                <w:iCs/>
                <w:szCs w:val="20"/>
                <w:lang w:val="en-GB"/>
              </w:rPr>
              <w:t xml:space="preserve">NOTE: RAN1 may revisit this agreement if RAN4 reply LS shows concerns, including concerns on meeting the requirements without segmented </w:t>
            </w:r>
            <w:proofErr w:type="spellStart"/>
            <w:r w:rsidRPr="00027045">
              <w:rPr>
                <w:rFonts w:eastAsia="宋体"/>
                <w:bCs/>
                <w:iCs/>
                <w:szCs w:val="20"/>
                <w:lang w:val="en-GB"/>
              </w:rPr>
              <w:t>precompensation</w:t>
            </w:r>
            <w:proofErr w:type="spellEnd"/>
            <w:r w:rsidRPr="00293E6C">
              <w:rPr>
                <w:rFonts w:eastAsia="宋体" w:hint="eastAsia"/>
                <w:bCs/>
                <w:iCs/>
                <w:szCs w:val="20"/>
                <w:lang w:val="en-GB"/>
              </w:rPr>
              <w:t>.</w:t>
            </w:r>
          </w:p>
          <w:p w14:paraId="279ACC9D" w14:textId="77777777" w:rsidR="00E66CDC" w:rsidRPr="00185582" w:rsidRDefault="00E66CDC" w:rsidP="00887537">
            <w:pPr>
              <w:rPr>
                <w:szCs w:val="20"/>
                <w:lang w:eastAsia="x-none"/>
              </w:rPr>
            </w:pPr>
          </w:p>
          <w:p w14:paraId="78A87501" w14:textId="77777777" w:rsidR="00E66CDC" w:rsidRPr="00185582" w:rsidRDefault="00E66CDC" w:rsidP="00887537">
            <w:pPr>
              <w:rPr>
                <w:b/>
                <w:szCs w:val="20"/>
                <w:highlight w:val="green"/>
              </w:rPr>
            </w:pPr>
            <w:r w:rsidRPr="00185582">
              <w:rPr>
                <w:b/>
                <w:szCs w:val="20"/>
                <w:highlight w:val="green"/>
              </w:rPr>
              <w:t>Agreement</w:t>
            </w:r>
          </w:p>
          <w:p w14:paraId="719D9CA0" w14:textId="77777777" w:rsidR="00E66CDC" w:rsidRPr="00185582" w:rsidRDefault="00E66CDC" w:rsidP="00887537">
            <w:pPr>
              <w:rPr>
                <w:szCs w:val="20"/>
              </w:rPr>
            </w:pPr>
            <w:r w:rsidRPr="00185582">
              <w:rPr>
                <w:szCs w:val="20"/>
              </w:rPr>
              <w:t>Confirm the following WA with the following modification</w:t>
            </w:r>
          </w:p>
          <w:p w14:paraId="468E8A4E" w14:textId="77777777" w:rsidR="00E66CDC" w:rsidRPr="00185582" w:rsidRDefault="00E66CDC" w:rsidP="00887537">
            <w:pPr>
              <w:rPr>
                <w:color w:val="FF0000"/>
                <w:szCs w:val="20"/>
              </w:rPr>
            </w:pPr>
            <w:r w:rsidRPr="00185582">
              <w:rPr>
                <w:szCs w:val="20"/>
              </w:rPr>
              <w:t xml:space="preserve">For NPDCCH monitoring, new periodicities are introduced for NPDCCH monitoring by </w:t>
            </w:r>
            <w:r w:rsidRPr="00185582">
              <w:rPr>
                <w:strike/>
                <w:color w:val="FF0000"/>
                <w:szCs w:val="20"/>
              </w:rPr>
              <w:t xml:space="preserve">scaling the periodicity by a scaling factor F = 11.25 </w:t>
            </w:r>
            <w:r w:rsidRPr="00185582">
              <w:rPr>
                <w:color w:val="FF0000"/>
                <w:szCs w:val="20"/>
              </w:rPr>
              <w:t>supporting values of G={11.25*4, 11.25*8} instead of G={4,8}</w:t>
            </w:r>
          </w:p>
          <w:p w14:paraId="655CA6A1" w14:textId="77777777" w:rsidR="00E66CDC" w:rsidRPr="00185582" w:rsidRDefault="00E66CDC" w:rsidP="00887537">
            <w:pPr>
              <w:rPr>
                <w:color w:val="FF0000"/>
                <w:szCs w:val="20"/>
              </w:rPr>
            </w:pPr>
          </w:p>
          <w:p w14:paraId="2E715597" w14:textId="77777777" w:rsidR="00E66CDC" w:rsidRPr="00185582" w:rsidRDefault="00E66CDC" w:rsidP="00887537">
            <w:pPr>
              <w:rPr>
                <w:b/>
                <w:szCs w:val="20"/>
                <w:highlight w:val="green"/>
              </w:rPr>
            </w:pPr>
            <w:r w:rsidRPr="00185582">
              <w:rPr>
                <w:b/>
                <w:szCs w:val="20"/>
                <w:highlight w:val="green"/>
              </w:rPr>
              <w:t>Agreement</w:t>
            </w:r>
          </w:p>
          <w:p w14:paraId="4CED594C" w14:textId="77777777" w:rsidR="00E66CDC" w:rsidRPr="00027045" w:rsidRDefault="00E66CDC" w:rsidP="00887537">
            <w:pPr>
              <w:pStyle w:val="0Maintext"/>
              <w:spacing w:after="0" w:afterAutospacing="0"/>
              <w:ind w:firstLine="357"/>
              <w:rPr>
                <w:rFonts w:eastAsiaTheme="minorEastAsia" w:cs="Times New Roman"/>
                <w:sz w:val="20"/>
                <w:szCs w:val="20"/>
                <w:lang w:val="en-US" w:eastAsia="zh-CN"/>
              </w:rPr>
            </w:pPr>
            <w:r w:rsidRPr="00027045">
              <w:rPr>
                <w:rFonts w:eastAsiaTheme="minorEastAsia" w:cs="Times New Roman"/>
                <w:sz w:val="20"/>
                <w:szCs w:val="20"/>
                <w:lang w:val="en-US" w:eastAsia="zh-CN"/>
              </w:rPr>
              <w:t>For the issue of handling DL gaps in NB-</w:t>
            </w:r>
            <w:proofErr w:type="spellStart"/>
            <w:r w:rsidRPr="00027045">
              <w:rPr>
                <w:rFonts w:eastAsiaTheme="minorEastAsia" w:cs="Times New Roman"/>
                <w:sz w:val="20"/>
                <w:szCs w:val="20"/>
                <w:lang w:val="en-US" w:eastAsia="zh-CN"/>
              </w:rPr>
              <w:t>IoT</w:t>
            </w:r>
            <w:proofErr w:type="spellEnd"/>
            <w:r w:rsidRPr="00027045">
              <w:rPr>
                <w:rFonts w:eastAsiaTheme="minorEastAsia" w:cs="Times New Roman"/>
                <w:sz w:val="20"/>
                <w:szCs w:val="20"/>
                <w:lang w:val="en-US" w:eastAsia="zh-CN"/>
              </w:rPr>
              <w:t xml:space="preserve"> NTN TDD mode:</w:t>
            </w:r>
          </w:p>
          <w:p w14:paraId="48879179" w14:textId="77777777" w:rsidR="00E66CDC" w:rsidRPr="00293E6C" w:rsidRDefault="00E66CDC" w:rsidP="00E66CDC">
            <w:pPr>
              <w:numPr>
                <w:ilvl w:val="0"/>
                <w:numId w:val="37"/>
              </w:numPr>
              <w:overflowPunct w:val="0"/>
              <w:autoSpaceDE w:val="0"/>
              <w:autoSpaceDN w:val="0"/>
              <w:adjustRightInd w:val="0"/>
              <w:contextualSpacing/>
              <w:textAlignment w:val="baseline"/>
              <w:rPr>
                <w:szCs w:val="20"/>
              </w:rPr>
            </w:pPr>
            <w:r w:rsidRPr="00027045">
              <w:rPr>
                <w:szCs w:val="20"/>
              </w:rPr>
              <w:t>DL gaps apply based on current specifications, with the following modification:</w:t>
            </w:r>
          </w:p>
          <w:p w14:paraId="13E4B922" w14:textId="77777777" w:rsidR="00E66CDC" w:rsidRPr="00185582" w:rsidRDefault="00E66CDC" w:rsidP="00E66CDC">
            <w:pPr>
              <w:numPr>
                <w:ilvl w:val="0"/>
                <w:numId w:val="36"/>
              </w:numPr>
              <w:overflowPunct w:val="0"/>
              <w:autoSpaceDE w:val="0"/>
              <w:autoSpaceDN w:val="0"/>
              <w:adjustRightInd w:val="0"/>
              <w:contextualSpacing/>
              <w:textAlignment w:val="baseline"/>
              <w:rPr>
                <w:szCs w:val="20"/>
              </w:rPr>
            </w:pPr>
            <w:r w:rsidRPr="00185582">
              <w:rPr>
                <w:szCs w:val="20"/>
              </w:rPr>
              <w:t>dl-</w:t>
            </w:r>
            <w:proofErr w:type="spellStart"/>
            <w:r w:rsidRPr="00185582">
              <w:rPr>
                <w:szCs w:val="20"/>
              </w:rPr>
              <w:t>GapPeriodicity</w:t>
            </w:r>
            <w:proofErr w:type="spellEnd"/>
            <w:r w:rsidRPr="00185582">
              <w:rPr>
                <w:szCs w:val="20"/>
              </w:rPr>
              <w:t xml:space="preserve"> with a value of “sf1024” is supported instead of the value of “sf64”</w:t>
            </w:r>
          </w:p>
          <w:p w14:paraId="489F0F97" w14:textId="77777777" w:rsidR="00E66CDC" w:rsidRPr="009A360A" w:rsidRDefault="00E66CDC" w:rsidP="00887537">
            <w:pPr>
              <w:contextualSpacing/>
              <w:rPr>
                <w:rFonts w:eastAsia="宋体"/>
                <w:bCs/>
                <w:iCs/>
              </w:rPr>
            </w:pPr>
          </w:p>
        </w:tc>
      </w:tr>
    </w:tbl>
    <w:p w14:paraId="5CA433C9" w14:textId="77777777" w:rsidR="00E66CDC" w:rsidRPr="00D1419F" w:rsidRDefault="00E66CDC" w:rsidP="00E66CDC">
      <w:pPr>
        <w:rPr>
          <w:bCs/>
          <w:iCs/>
        </w:rPr>
      </w:pPr>
      <w:r>
        <w:rPr>
          <w:bCs/>
          <w:iCs/>
        </w:rPr>
        <w:t>A</w:t>
      </w:r>
      <w:r>
        <w:rPr>
          <w:rFonts w:hint="eastAsia"/>
          <w:bCs/>
          <w:iCs/>
        </w:rPr>
        <w:t xml:space="preserve">s mentioned above, RAN1#121 meeting achieved some more detailed updates, such as new periodicities introduced for NPDCCH monitoring, modifications for DL bitmap and segmented pre-compensation, and etc. So there are some </w:t>
      </w:r>
      <w:r>
        <w:rPr>
          <w:bCs/>
          <w:iCs/>
        </w:rPr>
        <w:t>necessary</w:t>
      </w:r>
      <w:r>
        <w:rPr>
          <w:rFonts w:hint="eastAsia"/>
          <w:bCs/>
          <w:iCs/>
        </w:rPr>
        <w:t xml:space="preserve"> changes for FG2-1 as listed in table1.</w:t>
      </w:r>
    </w:p>
    <w:p w14:paraId="226397B0" w14:textId="6AB21C0A" w:rsidR="00E66CDC" w:rsidRDefault="00E66CDC" w:rsidP="00E66CDC">
      <w:pPr>
        <w:rPr>
          <w:b/>
          <w:bCs/>
          <w:iCs/>
        </w:rPr>
      </w:pPr>
      <w:bookmarkStart w:id="2" w:name="OLE_LINK1"/>
      <w:bookmarkStart w:id="3" w:name="OLE_LINK2"/>
      <w:r w:rsidRPr="00D1419F">
        <w:rPr>
          <w:b/>
          <w:bCs/>
          <w:iCs/>
        </w:rPr>
        <w:lastRenderedPageBreak/>
        <w:t xml:space="preserve">Proposal </w:t>
      </w:r>
      <w:r>
        <w:rPr>
          <w:rFonts w:hint="eastAsia"/>
          <w:b/>
          <w:bCs/>
          <w:iCs/>
        </w:rPr>
        <w:t>1</w:t>
      </w:r>
      <w:r w:rsidRPr="00D1419F">
        <w:rPr>
          <w:b/>
          <w:bCs/>
          <w:iCs/>
        </w:rPr>
        <w:t xml:space="preserve">: </w:t>
      </w:r>
      <w:r>
        <w:rPr>
          <w:rFonts w:hint="eastAsia"/>
          <w:b/>
          <w:bCs/>
          <w:iCs/>
        </w:rPr>
        <w:t xml:space="preserve">Some necessary changes should be applied to UE feature for </w:t>
      </w:r>
      <w:proofErr w:type="spellStart"/>
      <w:r w:rsidRPr="00D1419F">
        <w:rPr>
          <w:b/>
          <w:bCs/>
          <w:iCs/>
        </w:rPr>
        <w:t>IoT</w:t>
      </w:r>
      <w:proofErr w:type="spellEnd"/>
      <w:r w:rsidRPr="00D1419F">
        <w:rPr>
          <w:b/>
          <w:bCs/>
          <w:iCs/>
        </w:rPr>
        <w:t>-NTN TDD</w:t>
      </w:r>
      <w:r>
        <w:rPr>
          <w:rFonts w:hint="eastAsia"/>
          <w:b/>
          <w:bCs/>
          <w:iCs/>
        </w:rPr>
        <w:t xml:space="preserve"> as listed in table1</w:t>
      </w:r>
      <w:r w:rsidR="007608A7">
        <w:rPr>
          <w:rFonts w:eastAsiaTheme="minorEastAsia" w:hint="eastAsia"/>
          <w:b/>
          <w:bCs/>
          <w:iCs/>
          <w:lang w:eastAsia="zh-CN"/>
        </w:rPr>
        <w:t xml:space="preserve"> to follow RAN1 #121 </w:t>
      </w:r>
      <w:proofErr w:type="gramStart"/>
      <w:r w:rsidR="007608A7">
        <w:rPr>
          <w:rFonts w:eastAsiaTheme="minorEastAsia" w:hint="eastAsia"/>
          <w:b/>
          <w:bCs/>
          <w:iCs/>
          <w:lang w:eastAsia="zh-CN"/>
        </w:rPr>
        <w:t>progress</w:t>
      </w:r>
      <w:proofErr w:type="gramEnd"/>
      <w:r w:rsidRPr="00D1419F">
        <w:rPr>
          <w:b/>
          <w:bCs/>
          <w:iCs/>
        </w:rPr>
        <w:t>.</w:t>
      </w:r>
    </w:p>
    <w:bookmarkEnd w:id="2"/>
    <w:bookmarkEnd w:id="3"/>
    <w:p w14:paraId="60A16F68" w14:textId="77777777" w:rsidR="007208F2" w:rsidRPr="004E1FC7" w:rsidRDefault="007208F2" w:rsidP="00E66CDC">
      <w:pPr>
        <w:rPr>
          <w:rFonts w:eastAsiaTheme="minorEastAsia"/>
          <w:bCs/>
          <w:iCs/>
          <w:lang w:eastAsia="zh-CN"/>
        </w:rPr>
      </w:pPr>
    </w:p>
    <w:p w14:paraId="61BF0377" w14:textId="77777777" w:rsidR="00E66CDC" w:rsidRDefault="00E66CDC" w:rsidP="00E66CDC">
      <w:pPr>
        <w:rPr>
          <w:bCs/>
          <w:iCs/>
        </w:rPr>
      </w:pPr>
      <w:r w:rsidRPr="00716984">
        <w:rPr>
          <w:rFonts w:hint="eastAsia"/>
          <w:bCs/>
          <w:iCs/>
        </w:rPr>
        <w:t>In initial</w:t>
      </w:r>
      <w:r>
        <w:rPr>
          <w:rFonts w:hint="eastAsia"/>
          <w:bCs/>
          <w:iCs/>
        </w:rPr>
        <w:t xml:space="preserve"> WID [4</w:t>
      </w:r>
      <w:proofErr w:type="gramStart"/>
      <w:r>
        <w:rPr>
          <w:rFonts w:hint="eastAsia"/>
          <w:bCs/>
          <w:iCs/>
        </w:rPr>
        <w:t>]</w:t>
      </w:r>
      <w:r>
        <w:rPr>
          <w:rFonts w:ascii="宋体" w:eastAsia="宋体" w:hAnsi="宋体" w:cs="宋体" w:hint="eastAsia"/>
          <w:bCs/>
          <w:iCs/>
        </w:rPr>
        <w:t>，</w:t>
      </w:r>
      <w:proofErr w:type="gramEnd"/>
      <w:r>
        <w:rPr>
          <w:rFonts w:hint="eastAsia"/>
          <w:bCs/>
          <w:iCs/>
        </w:rPr>
        <w:t xml:space="preserve">the pattern is designed for TDD in band249. </w:t>
      </w:r>
      <w:r>
        <w:rPr>
          <w:bCs/>
          <w:iCs/>
        </w:rPr>
        <w:t>B</w:t>
      </w:r>
      <w:r>
        <w:rPr>
          <w:rFonts w:hint="eastAsia"/>
          <w:bCs/>
          <w:iCs/>
        </w:rPr>
        <w:t xml:space="preserve">esides, iridium system is operating normally within this band. </w:t>
      </w:r>
      <w:r>
        <w:rPr>
          <w:bCs/>
          <w:iCs/>
        </w:rPr>
        <w:t>S</w:t>
      </w:r>
      <w:r>
        <w:rPr>
          <w:rFonts w:hint="eastAsia"/>
          <w:bCs/>
          <w:iCs/>
        </w:rPr>
        <w:t xml:space="preserve">o, in our perspective, there is no reason to use FG 2-1 for FDD operation. </w:t>
      </w:r>
      <w:r>
        <w:rPr>
          <w:bCs/>
          <w:iCs/>
        </w:rPr>
        <w:t>F</w:t>
      </w:r>
      <w:r>
        <w:rPr>
          <w:rFonts w:hint="eastAsia"/>
          <w:bCs/>
          <w:iCs/>
        </w:rPr>
        <w:t xml:space="preserve">inally, in </w:t>
      </w:r>
      <w:r>
        <w:rPr>
          <w:bCs/>
          <w:iCs/>
        </w:rPr>
        <w:t>“</w:t>
      </w:r>
      <w:r w:rsidRPr="004C7412">
        <w:rPr>
          <w:bCs/>
          <w:iCs/>
        </w:rPr>
        <w:t>Need of FDD/TDD differentiation</w:t>
      </w:r>
      <w:r>
        <w:rPr>
          <w:bCs/>
          <w:iCs/>
        </w:rPr>
        <w:t>”</w:t>
      </w:r>
      <w:r>
        <w:rPr>
          <w:rFonts w:hint="eastAsia"/>
          <w:bCs/>
          <w:iCs/>
        </w:rPr>
        <w:t xml:space="preserve"> column, it should be </w:t>
      </w:r>
      <w:r>
        <w:rPr>
          <w:bCs/>
          <w:iCs/>
        </w:rPr>
        <w:t>“</w:t>
      </w:r>
      <w:r>
        <w:rPr>
          <w:rFonts w:hint="eastAsia"/>
          <w:bCs/>
          <w:iCs/>
        </w:rPr>
        <w:t>TDD only</w:t>
      </w:r>
      <w:r>
        <w:rPr>
          <w:bCs/>
          <w:iCs/>
        </w:rPr>
        <w:t>”</w:t>
      </w:r>
      <w:r>
        <w:rPr>
          <w:rFonts w:hint="eastAsia"/>
          <w:bCs/>
          <w:iCs/>
        </w:rPr>
        <w:t>, and the bracket can be removed.</w:t>
      </w:r>
    </w:p>
    <w:p w14:paraId="77F4E5D6" w14:textId="77777777" w:rsidR="00E66CDC" w:rsidRPr="004C7412" w:rsidRDefault="00E66CDC" w:rsidP="00E66CDC">
      <w:pPr>
        <w:rPr>
          <w:bCs/>
          <w:iCs/>
        </w:rPr>
      </w:pPr>
      <w:r w:rsidRPr="00D1419F">
        <w:rPr>
          <w:b/>
          <w:bCs/>
          <w:iCs/>
        </w:rPr>
        <w:t xml:space="preserve">Proposal </w:t>
      </w:r>
      <w:r>
        <w:rPr>
          <w:rFonts w:hint="eastAsia"/>
          <w:b/>
          <w:bCs/>
          <w:iCs/>
        </w:rPr>
        <w:t>2</w:t>
      </w:r>
      <w:r w:rsidRPr="00D1419F">
        <w:rPr>
          <w:b/>
          <w:bCs/>
          <w:iCs/>
        </w:rPr>
        <w:t>:</w:t>
      </w:r>
      <w:r w:rsidRPr="004C7412">
        <w:rPr>
          <w:rFonts w:hint="eastAsia"/>
          <w:bCs/>
          <w:iCs/>
        </w:rPr>
        <w:t xml:space="preserve"> </w:t>
      </w:r>
      <w:r w:rsidRPr="004C7412">
        <w:rPr>
          <w:rFonts w:hint="eastAsia"/>
          <w:b/>
          <w:bCs/>
          <w:iCs/>
        </w:rPr>
        <w:t xml:space="preserve">In </w:t>
      </w:r>
      <w:r w:rsidRPr="004C7412">
        <w:rPr>
          <w:b/>
          <w:bCs/>
          <w:iCs/>
        </w:rPr>
        <w:t>“Need of FDD/TDD differentiation”</w:t>
      </w:r>
      <w:r w:rsidRPr="004C7412">
        <w:rPr>
          <w:rFonts w:hint="eastAsia"/>
          <w:b/>
          <w:bCs/>
          <w:iCs/>
        </w:rPr>
        <w:t xml:space="preserve"> column, it should be </w:t>
      </w:r>
      <w:r w:rsidRPr="004C7412">
        <w:rPr>
          <w:b/>
          <w:bCs/>
          <w:iCs/>
        </w:rPr>
        <w:t>“</w:t>
      </w:r>
      <w:r w:rsidRPr="004C7412">
        <w:rPr>
          <w:rFonts w:hint="eastAsia"/>
          <w:b/>
          <w:bCs/>
          <w:iCs/>
        </w:rPr>
        <w:t>TDD only</w:t>
      </w:r>
      <w:r w:rsidRPr="004C7412">
        <w:rPr>
          <w:b/>
          <w:bCs/>
          <w:iCs/>
        </w:rPr>
        <w:t>”</w:t>
      </w:r>
      <w:r w:rsidRPr="004C7412">
        <w:rPr>
          <w:rFonts w:hint="eastAsia"/>
          <w:b/>
          <w:bCs/>
          <w:iCs/>
        </w:rPr>
        <w:t>, and the bracket can be removed.</w:t>
      </w:r>
    </w:p>
    <w:p w14:paraId="09223B61" w14:textId="77777777" w:rsidR="00E66CDC" w:rsidRPr="004C7412" w:rsidRDefault="00E66CDC" w:rsidP="00E66CDC">
      <w:pPr>
        <w:rPr>
          <w:b/>
          <w:sz w:val="18"/>
        </w:rPr>
      </w:pPr>
    </w:p>
    <w:p w14:paraId="014CBCA7" w14:textId="77777777" w:rsidR="00E66CDC" w:rsidRDefault="00E66CDC" w:rsidP="00E66CDC">
      <w:pPr>
        <w:pStyle w:val="af"/>
        <w:keepNext/>
      </w:pPr>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UE feature for </w:t>
      </w:r>
      <w:proofErr w:type="spellStart"/>
      <w:r>
        <w:rPr>
          <w:rFonts w:hint="eastAsia"/>
        </w:rPr>
        <w:t>IoT</w:t>
      </w:r>
      <w:proofErr w:type="spellEnd"/>
      <w:r>
        <w:rPr>
          <w:rFonts w:hint="eastAsia"/>
        </w:rPr>
        <w:t xml:space="preserve"> 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545"/>
        <w:gridCol w:w="1380"/>
        <w:gridCol w:w="732"/>
        <w:gridCol w:w="645"/>
        <w:gridCol w:w="645"/>
        <w:gridCol w:w="771"/>
        <w:gridCol w:w="699"/>
        <w:gridCol w:w="825"/>
        <w:gridCol w:w="809"/>
        <w:gridCol w:w="683"/>
        <w:gridCol w:w="1095"/>
      </w:tblGrid>
      <w:tr w:rsidR="00E66CDC" w14:paraId="7D092BD9" w14:textId="77777777" w:rsidTr="00887537">
        <w:trPr>
          <w:trHeight w:val="20"/>
        </w:trPr>
        <w:tc>
          <w:tcPr>
            <w:tcW w:w="0" w:type="auto"/>
            <w:tcBorders>
              <w:top w:val="single" w:sz="4" w:space="0" w:color="auto"/>
              <w:left w:val="single" w:sz="4" w:space="0" w:color="auto"/>
              <w:bottom w:val="single" w:sz="4" w:space="0" w:color="auto"/>
              <w:right w:val="single" w:sz="4" w:space="0" w:color="auto"/>
            </w:tcBorders>
            <w:hideMark/>
          </w:tcPr>
          <w:p w14:paraId="77EDFFEC"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07FF5DA"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8076777"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F190DB5"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F2FB703"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 xml:space="preserve">Need for the </w:t>
            </w:r>
            <w:proofErr w:type="spellStart"/>
            <w:r>
              <w:rPr>
                <w:b/>
                <w:sz w:val="18"/>
                <w:lang w:val="en-GB" w:eastAsia="ja-JP"/>
              </w:rPr>
              <w:t>eNB</w:t>
            </w:r>
            <w:proofErr w:type="spellEnd"/>
            <w:r>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48CDB43"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AC465C4" w14:textId="77777777" w:rsidR="00E66CDC" w:rsidRDefault="00E66CDC" w:rsidP="00887537">
            <w:pPr>
              <w:keepNext/>
              <w:keepLines/>
              <w:rPr>
                <w:rFonts w:eastAsia="宋体" w:cs="Arial"/>
                <w:b/>
                <w:color w:val="000000"/>
                <w:sz w:val="18"/>
                <w:szCs w:val="18"/>
                <w:lang w:val="en-GB" w:eastAsia="ja-JP"/>
              </w:rPr>
            </w:pPr>
            <w:r>
              <w:rPr>
                <w:rFonts w:eastAsia="宋体"/>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B80F489" w14:textId="77777777" w:rsidR="00E66CDC" w:rsidRDefault="00E66CDC" w:rsidP="00887537">
            <w:pPr>
              <w:keepNext/>
              <w:keepLines/>
              <w:rPr>
                <w:rFonts w:eastAsia="宋体"/>
                <w:b/>
                <w:sz w:val="18"/>
                <w:szCs w:val="20"/>
                <w:lang w:val="en-GB" w:eastAsia="ja-JP"/>
              </w:rPr>
            </w:pPr>
            <w:r>
              <w:rPr>
                <w:rFonts w:eastAsia="宋体"/>
                <w:b/>
                <w:sz w:val="18"/>
                <w:lang w:val="en-GB" w:eastAsia="ja-JP"/>
              </w:rPr>
              <w:t>Type</w:t>
            </w:r>
          </w:p>
          <w:p w14:paraId="6D31E7A3" w14:textId="77777777" w:rsidR="00E66CDC" w:rsidRDefault="00E66CDC" w:rsidP="00887537">
            <w:pPr>
              <w:keepNext/>
              <w:keepLines/>
              <w:rPr>
                <w:rFonts w:eastAsia="宋体" w:cs="Arial"/>
                <w:b/>
                <w:color w:val="000000"/>
                <w:sz w:val="18"/>
                <w:szCs w:val="18"/>
                <w:lang w:val="en-GB" w:eastAsia="ja-JP"/>
              </w:rPr>
            </w:pPr>
            <w:r>
              <w:rPr>
                <w:rFonts w:eastAsia="宋体"/>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903713"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9DAC17"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4DFE68A"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C9C2376" w14:textId="77777777" w:rsidR="00E66CDC" w:rsidRDefault="00E66CDC" w:rsidP="00887537">
            <w:pPr>
              <w:keepNext/>
              <w:keepLines/>
              <w:overflowPunct w:val="0"/>
              <w:autoSpaceDE w:val="0"/>
              <w:autoSpaceDN w:val="0"/>
              <w:adjustRightInd w:val="0"/>
              <w:jc w:val="center"/>
              <w:textAlignment w:val="baseline"/>
              <w:rPr>
                <w:rFonts w:cs="Arial"/>
                <w:b/>
                <w:color w:val="000000"/>
                <w:sz w:val="18"/>
                <w:szCs w:val="18"/>
                <w:lang w:val="en-GB" w:eastAsia="ja-JP"/>
              </w:rPr>
            </w:pPr>
            <w:r>
              <w:rPr>
                <w:b/>
                <w:sz w:val="18"/>
                <w:lang w:val="en-GB" w:eastAsia="ja-JP"/>
              </w:rPr>
              <w:t>Mandatory/Optional</w:t>
            </w:r>
          </w:p>
        </w:tc>
      </w:tr>
      <w:tr w:rsidR="00E66CDC" w14:paraId="4B9E0607" w14:textId="77777777" w:rsidTr="00887537">
        <w:trPr>
          <w:trHeight w:val="20"/>
        </w:trPr>
        <w:tc>
          <w:tcPr>
            <w:tcW w:w="0" w:type="auto"/>
            <w:tcBorders>
              <w:top w:val="single" w:sz="4" w:space="0" w:color="auto"/>
              <w:left w:val="single" w:sz="4" w:space="0" w:color="auto"/>
              <w:bottom w:val="single" w:sz="4" w:space="0" w:color="auto"/>
              <w:right w:val="single" w:sz="4" w:space="0" w:color="auto"/>
            </w:tcBorders>
            <w:hideMark/>
          </w:tcPr>
          <w:p w14:paraId="63E416B2" w14:textId="77777777" w:rsidR="00E66CDC" w:rsidRDefault="00E66CDC" w:rsidP="00887537">
            <w:pPr>
              <w:keepNext/>
              <w:keepLines/>
              <w:rPr>
                <w:rFonts w:eastAsia="MS Mincho" w:cs="Arial"/>
                <w:color w:val="000000"/>
                <w:sz w:val="18"/>
                <w:szCs w:val="18"/>
                <w:lang w:val="en-GB" w:eastAsia="ja-JP"/>
              </w:rPr>
            </w:pPr>
            <w:r>
              <w:rPr>
                <w:rFonts w:eastAsia="MS Mincho" w:cs="Arial"/>
                <w:color w:val="000000"/>
                <w:sz w:val="18"/>
                <w:szCs w:val="18"/>
                <w:lang w:val="en-GB" w:eastAsia="ja-JP"/>
              </w:rPr>
              <w:t>2-1</w:t>
            </w:r>
          </w:p>
        </w:tc>
        <w:tc>
          <w:tcPr>
            <w:tcW w:w="0" w:type="auto"/>
            <w:tcBorders>
              <w:top w:val="single" w:sz="4" w:space="0" w:color="auto"/>
              <w:left w:val="single" w:sz="4" w:space="0" w:color="auto"/>
              <w:bottom w:val="nil"/>
              <w:right w:val="single" w:sz="4" w:space="0" w:color="auto"/>
            </w:tcBorders>
            <w:hideMark/>
          </w:tcPr>
          <w:p w14:paraId="40479609" w14:textId="77777777" w:rsidR="00E66CDC" w:rsidRDefault="00E66CDC" w:rsidP="00887537">
            <w:pPr>
              <w:keepNext/>
              <w:keepLines/>
              <w:rPr>
                <w:rFonts w:eastAsia="MS Mincho" w:cs="Arial"/>
                <w:color w:val="000000"/>
                <w:sz w:val="18"/>
                <w:szCs w:val="18"/>
                <w:lang w:val="en-GB" w:eastAsia="ja-JP"/>
              </w:rPr>
            </w:pPr>
            <w:r>
              <w:rPr>
                <w:rFonts w:eastAsia="MS Mincho" w:cs="Arial"/>
                <w:color w:val="000000"/>
                <w:sz w:val="18"/>
                <w:szCs w:val="18"/>
                <w:lang w:val="en-GB" w:eastAsia="ja-JP"/>
              </w:rPr>
              <w:t xml:space="preserve">Support of </w:t>
            </w:r>
            <w:proofErr w:type="spellStart"/>
            <w:r>
              <w:rPr>
                <w:rFonts w:eastAsia="MS Mincho" w:cs="Arial"/>
                <w:color w:val="000000"/>
                <w:sz w:val="18"/>
                <w:szCs w:val="18"/>
                <w:lang w:val="en-GB" w:eastAsia="ja-JP"/>
              </w:rPr>
              <w:t>IoT</w:t>
            </w:r>
            <w:proofErr w:type="spellEnd"/>
            <w:r>
              <w:rPr>
                <w:rFonts w:eastAsia="MS Mincho" w:cs="Arial"/>
                <w:color w:val="000000"/>
                <w:sz w:val="18"/>
                <w:szCs w:val="18"/>
                <w:lang w:val="en-GB" w:eastAsia="ja-JP"/>
              </w:rPr>
              <w:t>-NTN TDD mode</w:t>
            </w:r>
          </w:p>
        </w:tc>
        <w:tc>
          <w:tcPr>
            <w:tcW w:w="0" w:type="auto"/>
            <w:tcBorders>
              <w:top w:val="single" w:sz="4" w:space="0" w:color="auto"/>
              <w:left w:val="single" w:sz="4" w:space="0" w:color="auto"/>
              <w:bottom w:val="nil"/>
              <w:right w:val="single" w:sz="4" w:space="0" w:color="auto"/>
            </w:tcBorders>
          </w:tcPr>
          <w:p w14:paraId="1553BC47" w14:textId="77777777" w:rsidR="00E66CDC" w:rsidRDefault="00E66CDC" w:rsidP="00887537">
            <w:pPr>
              <w:rPr>
                <w:rFonts w:eastAsia="MS Gothic" w:cs="Arial"/>
                <w:color w:val="000000"/>
                <w:sz w:val="18"/>
                <w:szCs w:val="18"/>
                <w:lang w:val="en-GB" w:eastAsia="ja-JP"/>
              </w:rPr>
            </w:pPr>
            <w:r>
              <w:rPr>
                <w:rFonts w:eastAsia="MS Gothic" w:cs="Arial"/>
                <w:color w:val="000000"/>
                <w:sz w:val="18"/>
                <w:szCs w:val="18"/>
                <w:lang w:val="en-GB" w:eastAsia="ja-JP"/>
              </w:rPr>
              <w:t xml:space="preserve">1. Support a TDD pattern with periodicity of N=9 radio frames, which consists of D=8 contiguous DL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and U=8 contiguous UL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The guard period between the end of the DL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and the beginning of the UL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is fixed to be 50 </w:t>
            </w:r>
            <w:proofErr w:type="spellStart"/>
            <w:r>
              <w:rPr>
                <w:rFonts w:eastAsia="MS Gothic" w:cs="Arial"/>
                <w:color w:val="000000"/>
                <w:sz w:val="18"/>
                <w:szCs w:val="18"/>
                <w:lang w:val="en-GB" w:eastAsia="ja-JP"/>
              </w:rPr>
              <w:t>ms</w:t>
            </w:r>
            <w:proofErr w:type="spellEnd"/>
            <w:r>
              <w:rPr>
                <w:rFonts w:eastAsia="MS Gothic" w:cs="Arial"/>
                <w:color w:val="000000"/>
                <w:sz w:val="18"/>
                <w:szCs w:val="18"/>
                <w:lang w:val="en-GB" w:eastAsia="ja-JP"/>
              </w:rPr>
              <w:t xml:space="preserve"> at the ULSRP</w:t>
            </w:r>
          </w:p>
          <w:p w14:paraId="486A9D93" w14:textId="77777777" w:rsidR="00E66CDC" w:rsidRDefault="00E66CDC" w:rsidP="00887537">
            <w:pPr>
              <w:rPr>
                <w:rFonts w:eastAsia="MS Gothic" w:cs="Arial"/>
                <w:color w:val="000000"/>
                <w:sz w:val="18"/>
                <w:szCs w:val="18"/>
                <w:lang w:val="en-GB" w:eastAsia="ja-JP"/>
              </w:rPr>
            </w:pPr>
            <w:r>
              <w:rPr>
                <w:rFonts w:eastAsia="MS Gothic" w:cs="Arial"/>
                <w:color w:val="000000"/>
                <w:sz w:val="18"/>
                <w:szCs w:val="18"/>
                <w:lang w:val="en-GB" w:eastAsia="ja-JP"/>
              </w:rPr>
              <w:t xml:space="preserve">2. The DL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of pattern are fixed to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[3 4 5 6 7 8 9 0] across two consecutive radio frames.</w:t>
            </w:r>
          </w:p>
          <w:p w14:paraId="3D2BE991" w14:textId="77777777" w:rsidR="00E66CDC" w:rsidRDefault="00E66CDC" w:rsidP="00887537">
            <w:pPr>
              <w:rPr>
                <w:rFonts w:eastAsia="MS Gothic" w:cs="Arial"/>
                <w:color w:val="000000"/>
                <w:sz w:val="18"/>
                <w:szCs w:val="18"/>
                <w:lang w:val="en-GB" w:eastAsia="ja-JP"/>
              </w:rPr>
            </w:pPr>
            <w:r>
              <w:rPr>
                <w:rFonts w:eastAsia="MS Gothic" w:cs="Arial"/>
                <w:color w:val="000000"/>
                <w:sz w:val="18"/>
                <w:szCs w:val="18"/>
                <w:lang w:val="en-GB" w:eastAsia="ja-JP"/>
              </w:rPr>
              <w:t>3. The non-U NB-</w:t>
            </w:r>
            <w:proofErr w:type="spellStart"/>
            <w:r>
              <w:rPr>
                <w:rFonts w:eastAsia="MS Gothic" w:cs="Arial"/>
                <w:color w:val="000000"/>
                <w:sz w:val="18"/>
                <w:szCs w:val="18"/>
                <w:lang w:val="en-GB" w:eastAsia="ja-JP"/>
              </w:rPr>
              <w:t>IoT</w:t>
            </w:r>
            <w:proofErr w:type="spellEnd"/>
            <w:r>
              <w:rPr>
                <w:rFonts w:eastAsia="MS Gothic" w:cs="Arial"/>
                <w:color w:val="000000"/>
                <w:sz w:val="18"/>
                <w:szCs w:val="18"/>
                <w:lang w:val="en-GB" w:eastAsia="ja-JP"/>
              </w:rPr>
              <w:t xml:space="preserve">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are not considered by the UE as </w:t>
            </w:r>
            <w:r>
              <w:rPr>
                <w:rFonts w:eastAsia="MS Gothic" w:cs="Arial"/>
                <w:color w:val="000000"/>
                <w:sz w:val="18"/>
                <w:szCs w:val="18"/>
                <w:lang w:val="en-GB" w:eastAsia="ja-JP"/>
              </w:rPr>
              <w:lastRenderedPageBreak/>
              <w:t>“NB-</w:t>
            </w:r>
            <w:proofErr w:type="spellStart"/>
            <w:r>
              <w:rPr>
                <w:rFonts w:eastAsia="MS Gothic" w:cs="Arial"/>
                <w:color w:val="000000"/>
                <w:sz w:val="18"/>
                <w:szCs w:val="18"/>
                <w:lang w:val="en-GB" w:eastAsia="ja-JP"/>
              </w:rPr>
              <w:t>IoT</w:t>
            </w:r>
            <w:proofErr w:type="spellEnd"/>
            <w:r>
              <w:rPr>
                <w:rFonts w:eastAsia="MS Gothic" w:cs="Arial"/>
                <w:color w:val="000000"/>
                <w:sz w:val="18"/>
                <w:szCs w:val="18"/>
                <w:lang w:val="en-GB" w:eastAsia="ja-JP"/>
              </w:rPr>
              <w:t xml:space="preserve"> UL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w:t>
            </w:r>
          </w:p>
          <w:p w14:paraId="58AC3F5C" w14:textId="77777777" w:rsidR="00E66CDC" w:rsidRDefault="00E66CDC" w:rsidP="00887537">
            <w:pPr>
              <w:rPr>
                <w:rFonts w:eastAsia="MS Gothic" w:cs="Arial"/>
                <w:color w:val="000000"/>
                <w:sz w:val="18"/>
                <w:szCs w:val="18"/>
                <w:lang w:val="en-GB" w:eastAsia="ja-JP"/>
              </w:rPr>
            </w:pPr>
            <w:r>
              <w:rPr>
                <w:rFonts w:eastAsia="MS Gothic" w:cs="Arial"/>
                <w:color w:val="000000"/>
                <w:sz w:val="18"/>
                <w:szCs w:val="18"/>
                <w:lang w:val="en-GB" w:eastAsia="ja-JP"/>
              </w:rPr>
              <w:t>4. The non-D NB-</w:t>
            </w:r>
            <w:proofErr w:type="spellStart"/>
            <w:r>
              <w:rPr>
                <w:rFonts w:eastAsia="MS Gothic" w:cs="Arial"/>
                <w:color w:val="000000"/>
                <w:sz w:val="18"/>
                <w:szCs w:val="18"/>
                <w:lang w:val="en-GB" w:eastAsia="ja-JP"/>
              </w:rPr>
              <w:t>IoT</w:t>
            </w:r>
            <w:proofErr w:type="spellEnd"/>
            <w:r>
              <w:rPr>
                <w:rFonts w:eastAsia="MS Gothic" w:cs="Arial"/>
                <w:color w:val="000000"/>
                <w:sz w:val="18"/>
                <w:szCs w:val="18"/>
                <w:lang w:val="en-GB" w:eastAsia="ja-JP"/>
              </w:rPr>
              <w:t xml:space="preserve">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are not considered by the UE as “NB-</w:t>
            </w:r>
            <w:proofErr w:type="spellStart"/>
            <w:r>
              <w:rPr>
                <w:rFonts w:eastAsia="MS Gothic" w:cs="Arial"/>
                <w:color w:val="000000"/>
                <w:sz w:val="18"/>
                <w:szCs w:val="18"/>
                <w:lang w:val="en-GB" w:eastAsia="ja-JP"/>
              </w:rPr>
              <w:t>IoT</w:t>
            </w:r>
            <w:proofErr w:type="spellEnd"/>
            <w:r>
              <w:rPr>
                <w:rFonts w:eastAsia="MS Gothic" w:cs="Arial"/>
                <w:color w:val="000000"/>
                <w:sz w:val="18"/>
                <w:szCs w:val="18"/>
                <w:lang w:val="en-GB" w:eastAsia="ja-JP"/>
              </w:rPr>
              <w:t xml:space="preserve"> DL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w:t>
            </w:r>
          </w:p>
          <w:p w14:paraId="63078489" w14:textId="77777777" w:rsidR="00E66CDC" w:rsidRDefault="00E66CDC" w:rsidP="00887537">
            <w:pPr>
              <w:rPr>
                <w:rFonts w:cs="Arial"/>
                <w:color w:val="000000"/>
                <w:sz w:val="18"/>
                <w:szCs w:val="18"/>
                <w:lang w:val="en-GB"/>
              </w:rPr>
            </w:pPr>
            <w:r>
              <w:rPr>
                <w:rFonts w:eastAsia="MS Gothic" w:cs="Arial"/>
                <w:color w:val="000000"/>
                <w:sz w:val="18"/>
                <w:szCs w:val="18"/>
                <w:lang w:val="en-GB" w:eastAsia="ja-JP"/>
              </w:rPr>
              <w:t>5. Support NPSS/NSSS/NPBCH/SIB1-NB transmissions dropped in non-D NB-</w:t>
            </w:r>
            <w:proofErr w:type="spellStart"/>
            <w:r>
              <w:rPr>
                <w:rFonts w:eastAsia="MS Gothic" w:cs="Arial"/>
                <w:color w:val="000000"/>
                <w:sz w:val="18"/>
                <w:szCs w:val="18"/>
                <w:lang w:val="en-GB" w:eastAsia="ja-JP"/>
              </w:rPr>
              <w:t>IoT</w:t>
            </w:r>
            <w:proofErr w:type="spellEnd"/>
            <w:r>
              <w:rPr>
                <w:rFonts w:eastAsia="MS Gothic" w:cs="Arial"/>
                <w:color w:val="000000"/>
                <w:sz w:val="18"/>
                <w:szCs w:val="18"/>
                <w:lang w:val="en-GB" w:eastAsia="ja-JP"/>
              </w:rPr>
              <w:t xml:space="preserve"> </w:t>
            </w:r>
            <w:proofErr w:type="spellStart"/>
            <w:r>
              <w:rPr>
                <w:rFonts w:eastAsia="MS Gothic" w:cs="Arial"/>
                <w:color w:val="000000"/>
                <w:sz w:val="18"/>
                <w:szCs w:val="18"/>
                <w:lang w:val="en-GB" w:eastAsia="ja-JP"/>
              </w:rPr>
              <w:t>subframes</w:t>
            </w:r>
            <w:proofErr w:type="spellEnd"/>
            <w:r>
              <w:rPr>
                <w:rFonts w:cs="Arial" w:hint="eastAsia"/>
                <w:color w:val="000000"/>
                <w:sz w:val="18"/>
                <w:szCs w:val="18"/>
                <w:lang w:val="en-GB"/>
              </w:rPr>
              <w:t>.</w:t>
            </w:r>
          </w:p>
          <w:p w14:paraId="32746CFD" w14:textId="77777777" w:rsidR="00E66CDC" w:rsidRPr="00996764" w:rsidRDefault="00E66CDC" w:rsidP="00887537">
            <w:pPr>
              <w:rPr>
                <w:rFonts w:cs="Arial"/>
                <w:color w:val="000000"/>
                <w:sz w:val="18"/>
                <w:szCs w:val="18"/>
                <w:lang w:val="en-GB"/>
              </w:rPr>
            </w:pPr>
            <w:r>
              <w:rPr>
                <w:rFonts w:eastAsia="MS Gothic" w:cs="Arial" w:hint="eastAsia"/>
                <w:color w:val="000000"/>
                <w:sz w:val="18"/>
                <w:szCs w:val="18"/>
                <w:lang w:val="en-GB" w:eastAsia="ja-JP"/>
              </w:rPr>
              <w:t xml:space="preserve">6. Postponement of </w:t>
            </w:r>
            <w:r>
              <w:rPr>
                <w:rFonts w:eastAsia="MS Gothic" w:cs="Arial"/>
                <w:color w:val="000000"/>
                <w:sz w:val="18"/>
                <w:szCs w:val="18"/>
                <w:lang w:val="en-GB" w:eastAsia="ja-JP"/>
              </w:rPr>
              <w:t>NPRACH transmissions in non-U NB-</w:t>
            </w:r>
            <w:proofErr w:type="spellStart"/>
            <w:r>
              <w:rPr>
                <w:rFonts w:eastAsia="MS Gothic" w:cs="Arial"/>
                <w:color w:val="000000"/>
                <w:sz w:val="18"/>
                <w:szCs w:val="18"/>
                <w:lang w:val="en-GB" w:eastAsia="ja-JP"/>
              </w:rPr>
              <w:t>IoT</w:t>
            </w:r>
            <w:proofErr w:type="spellEnd"/>
            <w:r>
              <w:rPr>
                <w:rFonts w:eastAsia="MS Gothic" w:cs="Arial"/>
                <w:color w:val="000000"/>
                <w:sz w:val="18"/>
                <w:szCs w:val="18"/>
                <w:lang w:val="en-GB" w:eastAsia="ja-JP"/>
              </w:rPr>
              <w:t xml:space="preserve"> </w:t>
            </w:r>
            <w:proofErr w:type="spellStart"/>
            <w:r>
              <w:rPr>
                <w:rFonts w:eastAsia="MS Gothic" w:cs="Arial"/>
                <w:color w:val="000000"/>
                <w:sz w:val="18"/>
                <w:szCs w:val="18"/>
                <w:lang w:val="en-GB" w:eastAsia="ja-JP"/>
              </w:rPr>
              <w:t>subframes</w:t>
            </w:r>
            <w:proofErr w:type="spellEnd"/>
            <w:r>
              <w:rPr>
                <w:rFonts w:eastAsia="MS Gothic" w:cs="Arial"/>
                <w:color w:val="000000"/>
                <w:sz w:val="18"/>
                <w:szCs w:val="18"/>
                <w:lang w:val="en-GB" w:eastAsia="ja-JP"/>
              </w:rPr>
              <w:t xml:space="preserve"> until the next U NB-</w:t>
            </w:r>
            <w:proofErr w:type="spellStart"/>
            <w:r>
              <w:rPr>
                <w:rFonts w:eastAsia="MS Gothic" w:cs="Arial"/>
                <w:color w:val="000000"/>
                <w:sz w:val="18"/>
                <w:szCs w:val="18"/>
                <w:lang w:val="en-GB" w:eastAsia="ja-JP"/>
              </w:rPr>
              <w:t>IoT</w:t>
            </w:r>
            <w:proofErr w:type="spellEnd"/>
            <w:r>
              <w:rPr>
                <w:rFonts w:eastAsia="MS Gothic" w:cs="Arial"/>
                <w:color w:val="000000"/>
                <w:sz w:val="18"/>
                <w:szCs w:val="18"/>
                <w:lang w:val="en-GB" w:eastAsia="ja-JP"/>
              </w:rPr>
              <w:t xml:space="preserve"> </w:t>
            </w:r>
            <w:proofErr w:type="spellStart"/>
            <w:r>
              <w:rPr>
                <w:rFonts w:eastAsia="MS Gothic" w:cs="Arial"/>
                <w:color w:val="000000"/>
                <w:sz w:val="18"/>
                <w:szCs w:val="18"/>
                <w:lang w:val="en-GB" w:eastAsia="ja-JP"/>
              </w:rPr>
              <w:t>subframe</w:t>
            </w:r>
            <w:proofErr w:type="spellEnd"/>
            <w:r>
              <w:rPr>
                <w:rFonts w:eastAsia="MS Gothic" w:cs="Arial"/>
                <w:color w:val="000000"/>
                <w:sz w:val="18"/>
                <w:szCs w:val="18"/>
                <w:lang w:val="en-GB" w:eastAsia="ja-JP"/>
              </w:rPr>
              <w:t>(s)</w:t>
            </w:r>
            <w:r>
              <w:rPr>
                <w:rFonts w:eastAsia="MS Gothic" w:cs="Arial" w:hint="eastAsia"/>
                <w:color w:val="000000"/>
                <w:sz w:val="18"/>
                <w:szCs w:val="18"/>
                <w:lang w:val="en-GB" w:eastAsia="ja-JP"/>
              </w:rPr>
              <w:t>, where t</w:t>
            </w:r>
            <w:r>
              <w:rPr>
                <w:rFonts w:eastAsia="MS Gothic" w:cs="Arial"/>
                <w:color w:val="000000"/>
                <w:sz w:val="18"/>
                <w:szCs w:val="18"/>
                <w:lang w:val="en-GB" w:eastAsia="ja-JP"/>
              </w:rPr>
              <w:t>he unit of postponement is one PRU.</w:t>
            </w:r>
          </w:p>
          <w:p w14:paraId="3785EAFF" w14:textId="77777777" w:rsidR="00E66CDC" w:rsidRPr="00996764" w:rsidRDefault="00E66CDC" w:rsidP="00887537">
            <w:pPr>
              <w:rPr>
                <w:rFonts w:cs="Arial"/>
                <w:color w:val="FF0000"/>
                <w:sz w:val="18"/>
                <w:szCs w:val="18"/>
                <w:lang w:val="en-GB"/>
              </w:rPr>
            </w:pPr>
            <w:r>
              <w:rPr>
                <w:rFonts w:cs="Arial" w:hint="eastAsia"/>
                <w:color w:val="000000"/>
                <w:sz w:val="18"/>
                <w:szCs w:val="18"/>
                <w:lang w:val="en-GB"/>
              </w:rPr>
              <w:t>7</w:t>
            </w:r>
            <w:r>
              <w:rPr>
                <w:rFonts w:eastAsia="MS Gothic" w:cs="Arial"/>
                <w:color w:val="000000"/>
                <w:sz w:val="18"/>
                <w:szCs w:val="18"/>
                <w:lang w:val="en-GB" w:eastAsia="ja-JP"/>
              </w:rPr>
              <w:t xml:space="preserve">. </w:t>
            </w:r>
            <w:r w:rsidRPr="00996764">
              <w:rPr>
                <w:rFonts w:eastAsia="MS Gothic" w:cs="Arial"/>
                <w:color w:val="000000"/>
                <w:sz w:val="18"/>
                <w:szCs w:val="18"/>
                <w:lang w:val="en-GB" w:eastAsia="ja-JP"/>
              </w:rPr>
              <w:t>Support of NPRACH periodicities of 90ms and 180ms, instead of 40ms and 80ms</w:t>
            </w:r>
            <w:r w:rsidRPr="00996764">
              <w:rPr>
                <w:rFonts w:eastAsia="MS Gothic" w:cs="Arial" w:hint="eastAsia"/>
                <w:color w:val="000000"/>
                <w:sz w:val="18"/>
                <w:szCs w:val="18"/>
                <w:lang w:val="en-GB" w:eastAsia="ja-JP"/>
              </w:rPr>
              <w:t>.</w:t>
            </w:r>
          </w:p>
          <w:p w14:paraId="089B8BC6" w14:textId="77777777" w:rsidR="008A3071" w:rsidRDefault="008A3071" w:rsidP="008A3071">
            <w:pPr>
              <w:rPr>
                <w:ins w:id="4" w:author="作者"/>
                <w:rFonts w:cs="Arial"/>
                <w:color w:val="000000"/>
                <w:sz w:val="18"/>
                <w:szCs w:val="18"/>
                <w:lang w:val="en-GB"/>
              </w:rPr>
            </w:pPr>
            <w:ins w:id="5" w:author="作者">
              <w:r w:rsidRPr="004C7412">
                <w:rPr>
                  <w:rFonts w:eastAsia="MS Gothic" w:cs="Arial" w:hint="eastAsia"/>
                  <w:color w:val="000000"/>
                  <w:sz w:val="18"/>
                  <w:szCs w:val="18"/>
                  <w:lang w:val="en-GB" w:eastAsia="ja-JP"/>
                </w:rPr>
                <w:t>8</w:t>
              </w:r>
              <w:r w:rsidRPr="004C7412">
                <w:rPr>
                  <w:rFonts w:eastAsia="MS Gothic" w:cs="Arial" w:hint="eastAsia"/>
                  <w:color w:val="000000"/>
                  <w:sz w:val="18"/>
                  <w:szCs w:val="18"/>
                  <w:lang w:val="en-GB" w:eastAsia="ja-JP"/>
                </w:rPr>
                <w:t>、</w:t>
              </w:r>
              <w:r w:rsidRPr="004C7412">
                <w:rPr>
                  <w:rFonts w:eastAsia="MS Gothic" w:cs="Arial"/>
                  <w:color w:val="000000"/>
                  <w:sz w:val="18"/>
                  <w:szCs w:val="18"/>
                  <w:lang w:val="en-GB" w:eastAsia="ja-JP"/>
                </w:rPr>
                <w:t>DL bitmap (</w:t>
              </w:r>
              <w:proofErr w:type="spellStart"/>
              <w:r w:rsidRPr="004C7412">
                <w:rPr>
                  <w:rFonts w:eastAsia="MS Gothic" w:cs="Arial"/>
                  <w:color w:val="000000"/>
                  <w:sz w:val="18"/>
                  <w:szCs w:val="18"/>
                  <w:lang w:val="en-GB" w:eastAsia="ja-JP"/>
                </w:rPr>
                <w:t>downlinkBitmap</w:t>
              </w:r>
              <w:proofErr w:type="spellEnd"/>
              <w:r w:rsidRPr="004C7412">
                <w:rPr>
                  <w:rFonts w:eastAsia="MS Gothic" w:cs="Arial"/>
                  <w:color w:val="000000"/>
                  <w:sz w:val="18"/>
                  <w:szCs w:val="18"/>
                  <w:lang w:val="en-GB" w:eastAsia="ja-JP"/>
                </w:rPr>
                <w:t xml:space="preserve"> / </w:t>
              </w:r>
              <w:proofErr w:type="spellStart"/>
              <w:r w:rsidRPr="004C7412">
                <w:rPr>
                  <w:rFonts w:eastAsia="MS Gothic" w:cs="Arial"/>
                  <w:color w:val="000000"/>
                  <w:sz w:val="18"/>
                  <w:szCs w:val="18"/>
                  <w:lang w:val="en-GB" w:eastAsia="ja-JP"/>
                </w:rPr>
                <w:t>downlinkBitmapNonAnchor</w:t>
              </w:r>
              <w:proofErr w:type="spellEnd"/>
              <w:r w:rsidRPr="004C7412">
                <w:rPr>
                  <w:rFonts w:eastAsia="MS Gothic" w:cs="Arial"/>
                  <w:color w:val="000000"/>
                  <w:sz w:val="18"/>
                  <w:szCs w:val="18"/>
                  <w:lang w:val="en-GB" w:eastAsia="ja-JP"/>
                </w:rPr>
                <w:t>) does not apply to a NB-</w:t>
              </w:r>
              <w:proofErr w:type="spellStart"/>
              <w:r w:rsidRPr="004C7412">
                <w:rPr>
                  <w:rFonts w:eastAsia="MS Gothic" w:cs="Arial"/>
                  <w:color w:val="000000"/>
                  <w:sz w:val="18"/>
                  <w:szCs w:val="18"/>
                  <w:lang w:val="en-GB" w:eastAsia="ja-JP"/>
                </w:rPr>
                <w:t>IoT</w:t>
              </w:r>
              <w:proofErr w:type="spellEnd"/>
              <w:r w:rsidRPr="004C7412">
                <w:rPr>
                  <w:rFonts w:eastAsia="MS Gothic" w:cs="Arial"/>
                  <w:color w:val="000000"/>
                  <w:sz w:val="18"/>
                  <w:szCs w:val="18"/>
                  <w:lang w:val="en-GB" w:eastAsia="ja-JP"/>
                </w:rPr>
                <w:t xml:space="preserve"> NTN TDD cell.</w:t>
              </w:r>
            </w:ins>
          </w:p>
          <w:p w14:paraId="524DDC9B" w14:textId="77777777" w:rsidR="008A3071" w:rsidRPr="00EA0C2F" w:rsidRDefault="008A3071" w:rsidP="008A3071">
            <w:pPr>
              <w:rPr>
                <w:ins w:id="6" w:author="作者"/>
                <w:rFonts w:eastAsiaTheme="minorEastAsia" w:cs="Arial"/>
                <w:color w:val="000000"/>
                <w:sz w:val="18"/>
                <w:szCs w:val="18"/>
                <w:lang w:val="en-GB" w:eastAsia="zh-CN"/>
              </w:rPr>
            </w:pPr>
            <w:ins w:id="7" w:author="作者">
              <w:r>
                <w:rPr>
                  <w:rFonts w:eastAsiaTheme="minorEastAsia" w:cs="Arial" w:hint="eastAsia"/>
                  <w:color w:val="000000"/>
                  <w:sz w:val="18"/>
                  <w:szCs w:val="18"/>
                  <w:lang w:val="en-GB" w:eastAsia="zh-CN"/>
                </w:rPr>
                <w:t>9</w:t>
              </w:r>
              <w:r>
                <w:rPr>
                  <w:rFonts w:eastAsiaTheme="minorEastAsia" w:cs="Arial" w:hint="eastAsia"/>
                  <w:color w:val="000000"/>
                  <w:sz w:val="18"/>
                  <w:szCs w:val="18"/>
                  <w:lang w:val="en-GB" w:eastAsia="zh-CN"/>
                </w:rPr>
                <w:t>、</w:t>
              </w:r>
              <w:r>
                <w:rPr>
                  <w:rFonts w:eastAsiaTheme="minorEastAsia" w:cs="Arial" w:hint="eastAsia"/>
                  <w:color w:val="000000"/>
                  <w:sz w:val="18"/>
                  <w:szCs w:val="18"/>
                  <w:lang w:val="en-GB" w:eastAsia="zh-CN"/>
                </w:rPr>
                <w:t>UE may adjust time/frequency pre-</w:t>
              </w:r>
              <w:bookmarkStart w:id="8" w:name="_GoBack"/>
              <w:bookmarkEnd w:id="8"/>
              <w:r>
                <w:rPr>
                  <w:rFonts w:eastAsiaTheme="minorEastAsia" w:cs="Arial" w:hint="eastAsia"/>
                  <w:color w:val="000000"/>
                  <w:sz w:val="18"/>
                  <w:szCs w:val="18"/>
                  <w:lang w:val="en-GB" w:eastAsia="zh-CN"/>
                </w:rPr>
                <w:t xml:space="preserve">compensation at the beginning of each set of consecutive 8 uplink </w:t>
              </w:r>
              <w:proofErr w:type="spellStart"/>
              <w:r>
                <w:rPr>
                  <w:rFonts w:eastAsiaTheme="minorEastAsia" w:cs="Arial" w:hint="eastAsia"/>
                  <w:color w:val="000000"/>
                  <w:sz w:val="18"/>
                  <w:szCs w:val="18"/>
                  <w:lang w:val="en-GB" w:eastAsia="zh-CN"/>
                </w:rPr>
                <w:t>subframes</w:t>
              </w:r>
              <w:proofErr w:type="spellEnd"/>
              <w:r>
                <w:rPr>
                  <w:rFonts w:eastAsiaTheme="minorEastAsia" w:cs="Arial" w:hint="eastAsia"/>
                  <w:color w:val="000000"/>
                  <w:sz w:val="18"/>
                  <w:szCs w:val="18"/>
                  <w:lang w:val="en-GB" w:eastAsia="zh-CN"/>
                </w:rPr>
                <w:t xml:space="preserve"> and/or an NPUSCH/NPRACH transmission, not support segmented pre-compensation and to  perform pre-compensation within each set of consecutive </w:t>
              </w:r>
              <w:r>
                <w:rPr>
                  <w:rFonts w:eastAsiaTheme="minorEastAsia" w:cs="Arial" w:hint="eastAsia"/>
                  <w:color w:val="000000"/>
                  <w:sz w:val="18"/>
                  <w:szCs w:val="18"/>
                  <w:lang w:val="en-GB" w:eastAsia="zh-CN"/>
                </w:rPr>
                <w:lastRenderedPageBreak/>
                <w:t xml:space="preserve">8 uplink </w:t>
              </w:r>
              <w:proofErr w:type="spellStart"/>
              <w:r>
                <w:rPr>
                  <w:rFonts w:eastAsiaTheme="minorEastAsia" w:cs="Arial" w:hint="eastAsia"/>
                  <w:color w:val="000000"/>
                  <w:sz w:val="18"/>
                  <w:szCs w:val="18"/>
                  <w:lang w:val="en-GB" w:eastAsia="zh-CN"/>
                </w:rPr>
                <w:t>subframes</w:t>
              </w:r>
              <w:proofErr w:type="spellEnd"/>
              <w:r>
                <w:rPr>
                  <w:rFonts w:eastAsiaTheme="minorEastAsia" w:cs="Arial" w:hint="eastAsia"/>
                  <w:color w:val="000000"/>
                  <w:sz w:val="18"/>
                  <w:szCs w:val="18"/>
                  <w:lang w:val="en-GB" w:eastAsia="zh-CN"/>
                </w:rPr>
                <w:t xml:space="preserve">. </w:t>
              </w:r>
              <w:r w:rsidRPr="00EA0C2F">
                <w:rPr>
                  <w:rFonts w:eastAsiaTheme="minorEastAsia" w:cs="Arial"/>
                  <w:color w:val="000000"/>
                  <w:sz w:val="18"/>
                  <w:szCs w:val="18"/>
                  <w:lang w:val="en-GB" w:eastAsia="zh-CN"/>
                </w:rPr>
                <w:t xml:space="preserve">No pre-compensation gap is needed before the beginning of each set of consecutive 8 uplink </w:t>
              </w:r>
              <w:proofErr w:type="spellStart"/>
              <w:r w:rsidRPr="00EA0C2F">
                <w:rPr>
                  <w:rFonts w:eastAsiaTheme="minorEastAsia" w:cs="Arial"/>
                  <w:color w:val="000000"/>
                  <w:sz w:val="18"/>
                  <w:szCs w:val="18"/>
                  <w:lang w:val="en-GB" w:eastAsia="zh-CN"/>
                </w:rPr>
                <w:t>subframes</w:t>
              </w:r>
              <w:proofErr w:type="spellEnd"/>
              <w:r w:rsidRPr="00EA0C2F">
                <w:rPr>
                  <w:rFonts w:eastAsiaTheme="minorEastAsia" w:cs="Arial"/>
                  <w:color w:val="000000"/>
                  <w:sz w:val="18"/>
                  <w:szCs w:val="18"/>
                  <w:lang w:val="en-GB" w:eastAsia="zh-CN"/>
                </w:rPr>
                <w:t>.</w:t>
              </w:r>
            </w:ins>
          </w:p>
          <w:p w14:paraId="018AFE87" w14:textId="77777777" w:rsidR="008A3071" w:rsidRDefault="008A3071" w:rsidP="008A3071">
            <w:pPr>
              <w:overflowPunct w:val="0"/>
              <w:autoSpaceDE w:val="0"/>
              <w:autoSpaceDN w:val="0"/>
              <w:adjustRightInd w:val="0"/>
              <w:contextualSpacing/>
              <w:textAlignment w:val="baseline"/>
              <w:rPr>
                <w:ins w:id="9" w:author="作者"/>
                <w:rFonts w:eastAsiaTheme="minorEastAsia" w:cs="Arial"/>
                <w:color w:val="000000"/>
                <w:sz w:val="18"/>
                <w:szCs w:val="18"/>
                <w:lang w:val="en-GB" w:eastAsia="zh-CN"/>
              </w:rPr>
            </w:pPr>
            <w:ins w:id="10" w:author="作者">
              <w:r>
                <w:rPr>
                  <w:rFonts w:eastAsiaTheme="minorEastAsia" w:cs="Arial" w:hint="eastAsia"/>
                  <w:color w:val="000000"/>
                  <w:sz w:val="18"/>
                  <w:szCs w:val="18"/>
                  <w:lang w:val="en-GB" w:eastAsia="zh-CN"/>
                </w:rPr>
                <w:t>10</w:t>
              </w:r>
              <w:r>
                <w:rPr>
                  <w:rFonts w:eastAsiaTheme="minorEastAsia" w:cs="Arial" w:hint="eastAsia"/>
                  <w:color w:val="000000"/>
                  <w:sz w:val="18"/>
                  <w:szCs w:val="18"/>
                  <w:lang w:val="en-GB" w:eastAsia="zh-CN"/>
                </w:rPr>
                <w:t>、</w:t>
              </w:r>
              <w:r>
                <w:rPr>
                  <w:rFonts w:eastAsiaTheme="minorEastAsia" w:cs="Arial" w:hint="eastAsia"/>
                  <w:color w:val="000000"/>
                  <w:sz w:val="18"/>
                  <w:szCs w:val="18"/>
                  <w:lang w:val="en-GB" w:eastAsia="zh-CN"/>
                </w:rPr>
                <w:t>For NPDCCH monitoring, support of G={11.25*4,11.25*8} instead of G={4,8}.</w:t>
              </w:r>
            </w:ins>
          </w:p>
          <w:p w14:paraId="0A97513D" w14:textId="45132823" w:rsidR="00E66CDC" w:rsidRPr="00EA0C2F" w:rsidRDefault="008A3071" w:rsidP="008A3071">
            <w:pPr>
              <w:overflowPunct w:val="0"/>
              <w:autoSpaceDE w:val="0"/>
              <w:autoSpaceDN w:val="0"/>
              <w:adjustRightInd w:val="0"/>
              <w:contextualSpacing/>
              <w:textAlignment w:val="baseline"/>
              <w:rPr>
                <w:rFonts w:eastAsiaTheme="minorEastAsia" w:cs="Arial"/>
                <w:color w:val="000000"/>
                <w:sz w:val="18"/>
                <w:szCs w:val="18"/>
                <w:lang w:val="en-GB" w:eastAsia="zh-CN"/>
              </w:rPr>
            </w:pPr>
            <w:ins w:id="11" w:author="作者">
              <w:r>
                <w:rPr>
                  <w:rFonts w:eastAsiaTheme="minorEastAsia" w:cs="Arial" w:hint="eastAsia"/>
                  <w:color w:val="000000"/>
                  <w:sz w:val="18"/>
                  <w:szCs w:val="18"/>
                  <w:lang w:val="en-GB" w:eastAsia="zh-CN"/>
                </w:rPr>
                <w:t>11</w:t>
              </w:r>
              <w:r>
                <w:rPr>
                  <w:rFonts w:eastAsiaTheme="minorEastAsia" w:cs="Arial" w:hint="eastAsia"/>
                  <w:color w:val="000000"/>
                  <w:sz w:val="18"/>
                  <w:szCs w:val="18"/>
                  <w:lang w:val="en-GB" w:eastAsia="zh-CN"/>
                </w:rPr>
                <w:t>、</w:t>
              </w:r>
              <w:r>
                <w:rPr>
                  <w:rFonts w:eastAsiaTheme="minorEastAsia" w:cs="Arial" w:hint="eastAsia"/>
                  <w:color w:val="000000"/>
                  <w:sz w:val="18"/>
                  <w:szCs w:val="18"/>
                  <w:lang w:val="en-GB" w:eastAsia="zh-CN"/>
                </w:rPr>
                <w:t xml:space="preserve">For DL gap, support of </w:t>
              </w:r>
              <w:r>
                <w:rPr>
                  <w:rFonts w:eastAsiaTheme="minorEastAsia" w:cs="Arial"/>
                  <w:color w:val="000000"/>
                  <w:sz w:val="18"/>
                  <w:szCs w:val="18"/>
                  <w:lang w:val="en-GB" w:eastAsia="zh-CN"/>
                </w:rPr>
                <w:t>“</w:t>
              </w:r>
              <w:r>
                <w:rPr>
                  <w:rFonts w:eastAsiaTheme="minorEastAsia" w:cs="Arial" w:hint="eastAsia"/>
                  <w:color w:val="000000"/>
                  <w:sz w:val="18"/>
                  <w:szCs w:val="18"/>
                  <w:lang w:val="en-GB" w:eastAsia="zh-CN"/>
                </w:rPr>
                <w:t>s1024</w:t>
              </w:r>
              <w:r>
                <w:rPr>
                  <w:rFonts w:eastAsiaTheme="minorEastAsia" w:cs="Arial"/>
                  <w:color w:val="000000"/>
                  <w:sz w:val="18"/>
                  <w:szCs w:val="18"/>
                  <w:lang w:val="en-GB" w:eastAsia="zh-CN"/>
                </w:rPr>
                <w:t>”</w:t>
              </w:r>
              <w:r>
                <w:rPr>
                  <w:rFonts w:eastAsiaTheme="minorEastAsia" w:cs="Arial" w:hint="eastAsia"/>
                  <w:color w:val="000000"/>
                  <w:sz w:val="18"/>
                  <w:szCs w:val="18"/>
                  <w:lang w:val="en-GB" w:eastAsia="zh-CN"/>
                </w:rPr>
                <w:t xml:space="preserve"> instead of </w:t>
              </w:r>
              <w:r>
                <w:rPr>
                  <w:rFonts w:eastAsiaTheme="minorEastAsia" w:cs="Arial"/>
                  <w:color w:val="000000"/>
                  <w:sz w:val="18"/>
                  <w:szCs w:val="18"/>
                  <w:lang w:val="en-GB" w:eastAsia="zh-CN"/>
                </w:rPr>
                <w:t>“</w:t>
              </w:r>
              <w:r>
                <w:rPr>
                  <w:rFonts w:eastAsiaTheme="minorEastAsia" w:cs="Arial" w:hint="eastAsia"/>
                  <w:color w:val="000000"/>
                  <w:sz w:val="18"/>
                  <w:szCs w:val="18"/>
                  <w:lang w:val="en-GB" w:eastAsia="zh-CN"/>
                </w:rPr>
                <w:t>s64</w:t>
              </w:r>
              <w:r>
                <w:rPr>
                  <w:rFonts w:eastAsiaTheme="minorEastAsia" w:cs="Arial"/>
                  <w:color w:val="000000"/>
                  <w:sz w:val="18"/>
                  <w:szCs w:val="18"/>
                  <w:lang w:val="en-GB" w:eastAsia="zh-CN"/>
                </w:rPr>
                <w:t>”</w:t>
              </w:r>
              <w:r>
                <w:rPr>
                  <w:rFonts w:eastAsiaTheme="minorEastAsia" w:cs="Arial" w:hint="eastAsia"/>
                  <w:color w:val="000000"/>
                  <w:sz w:val="18"/>
                  <w:szCs w:val="18"/>
                  <w:lang w:val="en-GB" w:eastAsia="zh-CN"/>
                </w:rPr>
                <w:t>.</w:t>
              </w:r>
              <w:r w:rsidR="00F91013">
                <w:rPr>
                  <w:rFonts w:eastAsiaTheme="minorEastAsia" w:cs="Arial" w:hint="eastAsia"/>
                  <w:color w:val="000000"/>
                  <w:sz w:val="18"/>
                  <w:szCs w:val="18"/>
                  <w:lang w:val="en-GB" w:eastAsia="zh-CN"/>
                </w:rPr>
                <w:t xml:space="preserve"> </w:t>
              </w:r>
            </w:ins>
          </w:p>
          <w:p w14:paraId="6A1454AB" w14:textId="77777777" w:rsidR="00E66CDC" w:rsidRPr="00996764" w:rsidRDefault="00E66CDC" w:rsidP="00887537">
            <w:pPr>
              <w:rPr>
                <w:rFonts w:cs="Arial"/>
                <w:strike/>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29011736" w14:textId="77777777" w:rsidR="00E66CDC" w:rsidRPr="00996764" w:rsidRDefault="00E66CDC" w:rsidP="00887537">
            <w:pPr>
              <w:keepNext/>
              <w:keepLines/>
              <w:rPr>
                <w:rFonts w:cs="Arial"/>
                <w:strike/>
                <w:sz w:val="18"/>
                <w:szCs w:val="18"/>
                <w:lang w:val="en-GB"/>
              </w:rPr>
            </w:pPr>
            <w:r w:rsidRPr="00996764">
              <w:rPr>
                <w:rFonts w:eastAsia="MS Mincho" w:cs="Arial"/>
                <w:sz w:val="18"/>
                <w:szCs w:val="18"/>
                <w:lang w:val="en-GB" w:eastAsia="ja-JP"/>
              </w:rPr>
              <w:lastRenderedPageBreak/>
              <w:t>Rel-17 2-1b</w:t>
            </w:r>
          </w:p>
        </w:tc>
        <w:tc>
          <w:tcPr>
            <w:tcW w:w="0" w:type="auto"/>
            <w:tcBorders>
              <w:top w:val="single" w:sz="4" w:space="0" w:color="auto"/>
              <w:left w:val="single" w:sz="4" w:space="0" w:color="auto"/>
              <w:bottom w:val="single" w:sz="4" w:space="0" w:color="auto"/>
              <w:right w:val="single" w:sz="4" w:space="0" w:color="auto"/>
            </w:tcBorders>
            <w:hideMark/>
          </w:tcPr>
          <w:p w14:paraId="29E44C75" w14:textId="77777777" w:rsidR="00E66CDC" w:rsidRDefault="00E66CDC" w:rsidP="00887537">
            <w:pPr>
              <w:keepNext/>
              <w:keepLines/>
              <w:rPr>
                <w:rFonts w:eastAsia="MS Mincho" w:cs="Arial"/>
                <w:color w:val="000000"/>
                <w:sz w:val="18"/>
                <w:szCs w:val="18"/>
                <w:lang w:val="en-GB" w:eastAsia="ja-JP"/>
              </w:rPr>
            </w:pPr>
            <w:r>
              <w:rPr>
                <w:rFonts w:eastAsia="MS Mincho"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3655F62D" w14:textId="77777777" w:rsidR="00E66CDC" w:rsidRDefault="00E66CDC" w:rsidP="00887537">
            <w:pPr>
              <w:keepNext/>
              <w:keepLines/>
              <w:rPr>
                <w:rFonts w:eastAsia="MS Mincho" w:cs="Arial"/>
                <w:color w:val="000000"/>
                <w:sz w:val="18"/>
                <w:szCs w:val="18"/>
                <w:lang w:val="en-GB" w:eastAsia="ja-JP"/>
              </w:rPr>
            </w:pPr>
            <w:r>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AD1F5BD" w14:textId="77777777" w:rsidR="00E66CDC" w:rsidRDefault="00E66CDC" w:rsidP="00887537">
            <w:pPr>
              <w:keepNext/>
              <w:keepLines/>
              <w:rPr>
                <w:rFonts w:eastAsia="MS Mincho" w:cs="Arial"/>
                <w:color w:val="000000"/>
                <w:sz w:val="18"/>
                <w:szCs w:val="18"/>
                <w:lang w:eastAsia="ja-JP"/>
              </w:rPr>
            </w:pPr>
            <w:proofErr w:type="spellStart"/>
            <w:r>
              <w:rPr>
                <w:rFonts w:eastAsia="MS Mincho" w:cs="Arial"/>
                <w:color w:val="000000"/>
                <w:sz w:val="18"/>
                <w:szCs w:val="18"/>
                <w:lang w:eastAsia="ja-JP"/>
              </w:rPr>
              <w:t>IoT</w:t>
            </w:r>
            <w:proofErr w:type="spellEnd"/>
            <w:r>
              <w:rPr>
                <w:rFonts w:eastAsia="MS Mincho" w:cs="Arial"/>
                <w:color w:val="000000"/>
                <w:sz w:val="18"/>
                <w:szCs w:val="18"/>
                <w:lang w:eastAsia="ja-JP"/>
              </w:rPr>
              <w:t>-NTN TDD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03CD21E4" w14:textId="77777777" w:rsidR="00E66CDC" w:rsidRPr="00996764" w:rsidRDefault="00E66CDC" w:rsidP="00887537">
            <w:pPr>
              <w:keepNext/>
              <w:keepLines/>
              <w:rPr>
                <w:rFonts w:cs="Arial"/>
                <w:color w:val="000000"/>
                <w:sz w:val="18"/>
                <w:szCs w:val="18"/>
                <w:lang w:val="en-GB"/>
              </w:rPr>
            </w:pPr>
            <w:r>
              <w:rPr>
                <w:rFonts w:cs="Arial" w:hint="eastAsia"/>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hideMark/>
          </w:tcPr>
          <w:p w14:paraId="6F99CD37" w14:textId="3F46461F" w:rsidR="00E66CDC" w:rsidRPr="0036198B" w:rsidRDefault="008A3071" w:rsidP="00887537">
            <w:pPr>
              <w:keepNext/>
              <w:keepLines/>
              <w:rPr>
                <w:rFonts w:eastAsiaTheme="minorEastAsia" w:cs="Arial"/>
                <w:color w:val="000000"/>
                <w:sz w:val="18"/>
                <w:szCs w:val="18"/>
                <w:lang w:val="en-GB" w:eastAsia="zh-CN"/>
              </w:rPr>
            </w:pPr>
            <w:del w:id="12" w:author="作者">
              <w:r w:rsidDel="008A3071">
                <w:rPr>
                  <w:rFonts w:eastAsiaTheme="minorEastAsia" w:cs="Arial" w:hint="eastAsia"/>
                  <w:color w:val="000000"/>
                  <w:sz w:val="18"/>
                  <w:szCs w:val="18"/>
                  <w:lang w:val="en-GB" w:eastAsia="zh-CN"/>
                </w:rPr>
                <w:delText>[</w:delText>
              </w:r>
            </w:del>
            <w:r w:rsidR="00E66CDC" w:rsidRPr="004C7412">
              <w:rPr>
                <w:rFonts w:eastAsia="MS Mincho" w:cs="Arial"/>
                <w:color w:val="000000"/>
                <w:sz w:val="18"/>
                <w:szCs w:val="18"/>
                <w:lang w:val="en-GB" w:eastAsia="ja-JP"/>
              </w:rPr>
              <w:t>TDD only</w:t>
            </w:r>
            <w:del w:id="13" w:author="作者">
              <w:r w:rsidDel="008A3071">
                <w:rPr>
                  <w:rFonts w:eastAsiaTheme="minorEastAsia" w:cs="Arial" w:hint="eastAsia"/>
                  <w:color w:val="000000"/>
                  <w:sz w:val="18"/>
                  <w:szCs w:val="18"/>
                  <w:lang w:val="en-GB"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A62A951" w14:textId="77777777" w:rsidR="00E66CDC" w:rsidRPr="004C7412" w:rsidRDefault="00E66CDC" w:rsidP="00887537">
            <w:pPr>
              <w:keepNext/>
              <w:keepLines/>
              <w:rPr>
                <w:rFonts w:cs="Arial"/>
                <w:color w:val="000000"/>
                <w:sz w:val="18"/>
                <w:szCs w:val="18"/>
                <w:lang w:val="en-GB"/>
              </w:rPr>
            </w:pPr>
            <w:r w:rsidRPr="004C741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6068FAC" w14:textId="77777777" w:rsidR="00E66CDC" w:rsidRPr="00996764" w:rsidRDefault="00E66CDC" w:rsidP="00887537">
            <w:pPr>
              <w:keepNext/>
              <w:keepLines/>
              <w:rPr>
                <w:rFonts w:cs="Arial"/>
                <w:color w:val="000000"/>
                <w:sz w:val="18"/>
                <w:szCs w:val="18"/>
                <w:lang w:val="en-GB"/>
              </w:rPr>
            </w:pPr>
            <w:r w:rsidRPr="00F36817">
              <w:rPr>
                <w:rFonts w:eastAsia="MS Mincho" w:cs="Arial"/>
                <w:color w:val="000000"/>
                <w:sz w:val="18"/>
                <w:szCs w:val="18"/>
                <w:lang w:val="en-GB" w:eastAsia="ja-JP"/>
              </w:rPr>
              <w:t>Applicable only for 1616-1626.5 MHz MSS allocated band</w:t>
            </w:r>
            <w:r>
              <w:rPr>
                <w:rFonts w:cs="Arial" w:hint="eastAsia"/>
                <w:color w:val="000000"/>
                <w:sz w:val="18"/>
                <w:szCs w:val="18"/>
                <w:lang w:val="en-GB"/>
              </w:rPr>
              <w:t>.</w:t>
            </w:r>
          </w:p>
          <w:p w14:paraId="34C28E14" w14:textId="77777777" w:rsidR="00E66CDC" w:rsidRPr="00996764" w:rsidRDefault="00E66CDC" w:rsidP="00887537">
            <w:pPr>
              <w:keepNext/>
              <w:keepLines/>
              <w:rPr>
                <w:rFonts w:cs="Arial"/>
                <w:color w:val="000000"/>
                <w:sz w:val="18"/>
                <w:szCs w:val="18"/>
                <w:lang w:val="en-GB"/>
              </w:rPr>
            </w:pPr>
            <w:r w:rsidRPr="00996764">
              <w:rPr>
                <w:rFonts w:eastAsia="MS Mincho" w:cs="Arial" w:hint="eastAsia"/>
                <w:color w:val="000000"/>
                <w:sz w:val="18"/>
                <w:szCs w:val="18"/>
                <w:lang w:val="en-GB" w:eastAsia="ja-JP"/>
              </w:rPr>
              <w:t xml:space="preserve">Note: </w:t>
            </w:r>
            <w:r w:rsidRPr="00996764">
              <w:rPr>
                <w:rFonts w:eastAsia="MS Mincho" w:cs="Arial"/>
                <w:color w:val="000000"/>
                <w:sz w:val="18"/>
                <w:szCs w:val="18"/>
                <w:lang w:val="en-GB" w:eastAsia="ja-JP"/>
              </w:rPr>
              <w:t>UE supporting band 249 must support this FG</w:t>
            </w:r>
            <w:r>
              <w:rPr>
                <w:rFonts w:cs="Arial" w:hint="eastAsia"/>
                <w:color w:val="000000"/>
                <w:sz w:val="18"/>
                <w:szCs w:val="18"/>
                <w:lang w:val="en-GB"/>
              </w:rPr>
              <w:t>.</w:t>
            </w:r>
          </w:p>
          <w:p w14:paraId="26D171E1" w14:textId="77777777" w:rsidR="00E66CDC" w:rsidRPr="00996764" w:rsidRDefault="00E66CDC" w:rsidP="00887537">
            <w:pPr>
              <w:keepNext/>
              <w:keepLines/>
              <w:rPr>
                <w:rFonts w:cs="Arial"/>
                <w:color w:val="000000"/>
                <w:sz w:val="18"/>
                <w:szCs w:val="18"/>
                <w:lang w:val="en-GB"/>
              </w:rPr>
            </w:pPr>
            <w:r w:rsidRPr="00996764">
              <w:rPr>
                <w:rFonts w:eastAsia="MS Mincho" w:cs="Arial" w:hint="eastAsia"/>
                <w:color w:val="000000"/>
                <w:sz w:val="18"/>
                <w:szCs w:val="18"/>
                <w:lang w:val="en-GB" w:eastAsia="ja-JP"/>
              </w:rPr>
              <w:t xml:space="preserve">Note: Rel-17 2-1b as prerequisite FG </w:t>
            </w:r>
            <w:r w:rsidRPr="00996764">
              <w:rPr>
                <w:rFonts w:eastAsia="MS Mincho" w:cs="Arial"/>
                <w:color w:val="000000"/>
                <w:sz w:val="18"/>
                <w:szCs w:val="18"/>
                <w:lang w:val="en-GB" w:eastAsia="ja-JP"/>
              </w:rPr>
              <w:t>doesn’t</w:t>
            </w:r>
            <w:r w:rsidRPr="00996764">
              <w:rPr>
                <w:rFonts w:eastAsia="MS Mincho" w:cs="Arial" w:hint="eastAsia"/>
                <w:color w:val="000000"/>
                <w:sz w:val="18"/>
                <w:szCs w:val="18"/>
                <w:lang w:val="en-GB" w:eastAsia="ja-JP"/>
              </w:rPr>
              <w:t xml:space="preserve"> imply the UE suppo</w:t>
            </w:r>
            <w:r w:rsidRPr="00996764">
              <w:rPr>
                <w:rFonts w:eastAsia="MS Mincho" w:cs="Arial" w:hint="eastAsia"/>
                <w:color w:val="000000"/>
                <w:sz w:val="18"/>
                <w:szCs w:val="18"/>
                <w:lang w:val="en-GB" w:eastAsia="ja-JP"/>
              </w:rPr>
              <w:lastRenderedPageBreak/>
              <w:t xml:space="preserve">rting this FG must support </w:t>
            </w:r>
            <w:proofErr w:type="spellStart"/>
            <w:r w:rsidRPr="00996764">
              <w:rPr>
                <w:rFonts w:eastAsia="MS Mincho" w:cs="Arial" w:hint="eastAsia"/>
                <w:color w:val="000000"/>
                <w:sz w:val="18"/>
                <w:szCs w:val="18"/>
                <w:lang w:val="en-GB" w:eastAsia="ja-JP"/>
              </w:rPr>
              <w:t>IoT</w:t>
            </w:r>
            <w:proofErr w:type="spellEnd"/>
            <w:r w:rsidRPr="00996764">
              <w:rPr>
                <w:rFonts w:eastAsia="MS Mincho" w:cs="Arial" w:hint="eastAsia"/>
                <w:color w:val="000000"/>
                <w:sz w:val="18"/>
                <w:szCs w:val="18"/>
                <w:lang w:val="en-GB" w:eastAsia="ja-JP"/>
              </w:rPr>
              <w:t xml:space="preserve"> NTN FDD band</w:t>
            </w:r>
            <w:r>
              <w:rPr>
                <w:rFonts w:cs="Arial" w:hint="eastAsia"/>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hideMark/>
          </w:tcPr>
          <w:p w14:paraId="4C0A8BB2" w14:textId="77777777" w:rsidR="00E66CDC" w:rsidRDefault="00E66CDC" w:rsidP="00887537">
            <w:pPr>
              <w:keepNext/>
              <w:keepLines/>
              <w:rPr>
                <w:rFonts w:eastAsia="MS Mincho" w:cs="Arial"/>
                <w:color w:val="000000"/>
                <w:sz w:val="18"/>
                <w:szCs w:val="18"/>
                <w:highlight w:val="yellow"/>
                <w:lang w:val="en-GB" w:eastAsia="ja-JP"/>
              </w:rPr>
            </w:pPr>
            <w:r w:rsidRPr="00996764">
              <w:rPr>
                <w:rFonts w:eastAsia="MS Mincho" w:cs="Arial" w:hint="eastAsia"/>
                <w:color w:val="000000"/>
                <w:sz w:val="18"/>
                <w:szCs w:val="18"/>
                <w:lang w:val="en-GB" w:eastAsia="ja-JP"/>
              </w:rPr>
              <w:lastRenderedPageBreak/>
              <w:t xml:space="preserve">Optional </w:t>
            </w:r>
            <w:r w:rsidRPr="00996764">
              <w:rPr>
                <w:rFonts w:eastAsia="MS Mincho" w:cs="Arial"/>
                <w:color w:val="000000"/>
                <w:sz w:val="18"/>
                <w:szCs w:val="18"/>
                <w:lang w:val="en-GB" w:eastAsia="ja-JP"/>
              </w:rPr>
              <w:t>without</w:t>
            </w:r>
            <w:r w:rsidRPr="00996764">
              <w:rPr>
                <w:rFonts w:eastAsia="MS Mincho" w:cs="Arial" w:hint="eastAsia"/>
                <w:color w:val="000000"/>
                <w:sz w:val="18"/>
                <w:szCs w:val="18"/>
                <w:lang w:val="en-GB" w:eastAsia="ja-JP"/>
              </w:rPr>
              <w:t xml:space="preserve"> capability signalling</w:t>
            </w:r>
          </w:p>
        </w:tc>
      </w:tr>
    </w:tbl>
    <w:p w14:paraId="085A16A2" w14:textId="77777777" w:rsidR="00E66CDC" w:rsidRPr="00594DBC" w:rsidRDefault="00E66CDC" w:rsidP="00E66CDC">
      <w:pPr>
        <w:rPr>
          <w:bCs/>
          <w:iCs/>
        </w:rPr>
      </w:pPr>
    </w:p>
    <w:p w14:paraId="03230166" w14:textId="77777777" w:rsidR="00E66CDC" w:rsidRPr="00E61D7C" w:rsidRDefault="00E66CDC" w:rsidP="00E66CDC">
      <w:pPr>
        <w:pStyle w:val="1"/>
        <w:keepNext w:val="0"/>
        <w:widowControl w:val="0"/>
        <w:numPr>
          <w:ilvl w:val="0"/>
          <w:numId w:val="35"/>
        </w:numPr>
        <w:autoSpaceDE w:val="0"/>
        <w:autoSpaceDN w:val="0"/>
        <w:adjustRightInd w:val="0"/>
        <w:spacing w:before="0" w:after="120"/>
        <w:ind w:left="431" w:hanging="431"/>
        <w:jc w:val="both"/>
        <w:rPr>
          <w:rFonts w:eastAsiaTheme="minorEastAsia"/>
        </w:rPr>
      </w:pPr>
      <w:r w:rsidRPr="00E61D7C">
        <w:rPr>
          <w:rFonts w:eastAsiaTheme="minorEastAsia"/>
        </w:rPr>
        <w:t>Conclusions</w:t>
      </w:r>
    </w:p>
    <w:p w14:paraId="70F95089" w14:textId="77777777" w:rsidR="00E66CDC" w:rsidRPr="007D5A74" w:rsidRDefault="00E66CDC" w:rsidP="00E66CDC">
      <w:r w:rsidRPr="007D5A74">
        <w:t>The proposals made in this contribution are summarized below:</w:t>
      </w:r>
    </w:p>
    <w:p w14:paraId="330DA73C" w14:textId="77777777" w:rsidR="004E1FC7" w:rsidRDefault="004E1FC7" w:rsidP="004E1FC7">
      <w:pPr>
        <w:rPr>
          <w:b/>
          <w:bCs/>
          <w:iCs/>
        </w:rPr>
      </w:pPr>
      <w:r>
        <w:rPr>
          <w:b/>
          <w:bCs/>
          <w:iCs/>
        </w:rPr>
        <w:t xml:space="preserve">Proposal 1: Some necessary changes should be applied to UE feature for </w:t>
      </w:r>
      <w:proofErr w:type="spellStart"/>
      <w:r>
        <w:rPr>
          <w:b/>
          <w:bCs/>
          <w:iCs/>
        </w:rPr>
        <w:t>IoT</w:t>
      </w:r>
      <w:proofErr w:type="spellEnd"/>
      <w:r>
        <w:rPr>
          <w:b/>
          <w:bCs/>
          <w:iCs/>
        </w:rPr>
        <w:t>-NTN TDD as listed in table1</w:t>
      </w:r>
      <w:r>
        <w:rPr>
          <w:rFonts w:eastAsiaTheme="minorEastAsia"/>
          <w:b/>
          <w:bCs/>
          <w:iCs/>
          <w:lang w:eastAsia="zh-CN"/>
        </w:rPr>
        <w:t xml:space="preserve"> to follow RAN1 #121 </w:t>
      </w:r>
      <w:proofErr w:type="gramStart"/>
      <w:r>
        <w:rPr>
          <w:rFonts w:eastAsiaTheme="minorEastAsia"/>
          <w:b/>
          <w:bCs/>
          <w:iCs/>
          <w:lang w:eastAsia="zh-CN"/>
        </w:rPr>
        <w:t>progress</w:t>
      </w:r>
      <w:proofErr w:type="gramEnd"/>
      <w:r>
        <w:rPr>
          <w:b/>
          <w:bCs/>
          <w:iCs/>
        </w:rPr>
        <w:t>.</w:t>
      </w:r>
    </w:p>
    <w:p w14:paraId="642BB4B4" w14:textId="77777777" w:rsidR="00E66CDC" w:rsidRPr="004C7412" w:rsidRDefault="00E66CDC" w:rsidP="00E66CDC">
      <w:pPr>
        <w:rPr>
          <w:bCs/>
          <w:iCs/>
        </w:rPr>
      </w:pPr>
      <w:r w:rsidRPr="00D1419F">
        <w:rPr>
          <w:b/>
          <w:bCs/>
          <w:iCs/>
        </w:rPr>
        <w:t xml:space="preserve">Proposal </w:t>
      </w:r>
      <w:r>
        <w:rPr>
          <w:rFonts w:hint="eastAsia"/>
          <w:b/>
          <w:bCs/>
          <w:iCs/>
        </w:rPr>
        <w:t>2</w:t>
      </w:r>
      <w:r w:rsidRPr="00D1419F">
        <w:rPr>
          <w:b/>
          <w:bCs/>
          <w:iCs/>
        </w:rPr>
        <w:t>:</w:t>
      </w:r>
      <w:r w:rsidRPr="004C7412">
        <w:rPr>
          <w:rFonts w:hint="eastAsia"/>
          <w:bCs/>
          <w:iCs/>
        </w:rPr>
        <w:t xml:space="preserve"> </w:t>
      </w:r>
      <w:r w:rsidRPr="004C7412">
        <w:rPr>
          <w:rFonts w:hint="eastAsia"/>
          <w:b/>
          <w:bCs/>
          <w:iCs/>
        </w:rPr>
        <w:t xml:space="preserve">In </w:t>
      </w:r>
      <w:r w:rsidRPr="004C7412">
        <w:rPr>
          <w:b/>
          <w:bCs/>
          <w:iCs/>
        </w:rPr>
        <w:t>“Need of FDD/TDD differentiation”</w:t>
      </w:r>
      <w:r w:rsidRPr="004C7412">
        <w:rPr>
          <w:rFonts w:hint="eastAsia"/>
          <w:b/>
          <w:bCs/>
          <w:iCs/>
        </w:rPr>
        <w:t xml:space="preserve"> column, it should be </w:t>
      </w:r>
      <w:r w:rsidRPr="004C7412">
        <w:rPr>
          <w:b/>
          <w:bCs/>
          <w:iCs/>
        </w:rPr>
        <w:t>“</w:t>
      </w:r>
      <w:r w:rsidRPr="004C7412">
        <w:rPr>
          <w:rFonts w:hint="eastAsia"/>
          <w:b/>
          <w:bCs/>
          <w:iCs/>
        </w:rPr>
        <w:t>TDD only</w:t>
      </w:r>
      <w:r w:rsidRPr="004C7412">
        <w:rPr>
          <w:b/>
          <w:bCs/>
          <w:iCs/>
        </w:rPr>
        <w:t>”</w:t>
      </w:r>
      <w:r w:rsidRPr="004C7412">
        <w:rPr>
          <w:rFonts w:hint="eastAsia"/>
          <w:b/>
          <w:bCs/>
          <w:iCs/>
        </w:rPr>
        <w:t>, and the bracket can be removed.</w:t>
      </w:r>
    </w:p>
    <w:p w14:paraId="7BC03B59" w14:textId="77777777" w:rsidR="00E66CDC" w:rsidRPr="00FD051C" w:rsidRDefault="00E66CDC" w:rsidP="00E66CDC">
      <w:pPr>
        <w:rPr>
          <w:b/>
          <w:bCs/>
          <w:iCs/>
        </w:rPr>
      </w:pPr>
    </w:p>
    <w:p w14:paraId="18B1BCFF" w14:textId="77777777" w:rsidR="00E66CDC" w:rsidRPr="00E61D7C" w:rsidRDefault="00E66CDC" w:rsidP="00E66CDC">
      <w:pPr>
        <w:pStyle w:val="1"/>
        <w:numPr>
          <w:ilvl w:val="0"/>
          <w:numId w:val="0"/>
        </w:numPr>
        <w:tabs>
          <w:tab w:val="left" w:pos="720"/>
        </w:tabs>
        <w:ind w:left="432" w:hanging="432"/>
        <w:rPr>
          <w:rFonts w:eastAsiaTheme="minorEastAsia"/>
        </w:rPr>
      </w:pPr>
      <w:r w:rsidRPr="00E61D7C">
        <w:rPr>
          <w:rFonts w:eastAsiaTheme="minorEastAsia"/>
        </w:rPr>
        <w:t>References</w:t>
      </w:r>
    </w:p>
    <w:p w14:paraId="75AC3942" w14:textId="77777777" w:rsidR="00E66CDC" w:rsidRDefault="00E66CDC" w:rsidP="00E66CDC">
      <w:pPr>
        <w:tabs>
          <w:tab w:val="left" w:pos="2127"/>
        </w:tabs>
        <w:ind w:left="300" w:hangingChars="150" w:hanging="300"/>
        <w:rPr>
          <w:rFonts w:eastAsia="宋体"/>
        </w:rPr>
      </w:pPr>
      <w:r>
        <w:rPr>
          <w:rFonts w:eastAsia="宋体" w:hint="eastAsia"/>
        </w:rPr>
        <w:t>[</w:t>
      </w:r>
      <w:r>
        <w:rPr>
          <w:rFonts w:eastAsia="宋体"/>
        </w:rPr>
        <w:t xml:space="preserve">1] R1-2502969, </w:t>
      </w:r>
      <w:r w:rsidRPr="00AF05FE">
        <w:rPr>
          <w:rFonts w:eastAsia="宋体"/>
        </w:rPr>
        <w:t>Session Notes of AI 9.15.10</w:t>
      </w:r>
      <w:r>
        <w:rPr>
          <w:rFonts w:eastAsia="宋体"/>
        </w:rPr>
        <w:t xml:space="preserve">, </w:t>
      </w:r>
      <w:r w:rsidRPr="00AF05FE">
        <w:rPr>
          <w:rFonts w:eastAsia="宋体"/>
        </w:rPr>
        <w:t>Ad-Hoc Chair (NTT DOCOMO)</w:t>
      </w:r>
    </w:p>
    <w:p w14:paraId="6B1D82C6" w14:textId="77777777" w:rsidR="00E66CDC" w:rsidRDefault="00E66CDC" w:rsidP="00E66CDC">
      <w:pPr>
        <w:tabs>
          <w:tab w:val="left" w:pos="2127"/>
        </w:tabs>
        <w:ind w:left="300" w:hangingChars="150" w:hanging="300"/>
        <w:rPr>
          <w:rFonts w:eastAsia="宋体"/>
        </w:rPr>
      </w:pPr>
      <w:r>
        <w:rPr>
          <w:rFonts w:eastAsia="宋体" w:hint="eastAsia"/>
        </w:rPr>
        <w:t>[</w:t>
      </w:r>
      <w:r>
        <w:rPr>
          <w:rFonts w:eastAsia="宋体"/>
        </w:rPr>
        <w:t xml:space="preserve">2] </w:t>
      </w:r>
      <w:r w:rsidRPr="00FD051C">
        <w:rPr>
          <w:rFonts w:eastAsia="宋体"/>
        </w:rPr>
        <w:t>R1-2504668</w:t>
      </w:r>
      <w:r w:rsidRPr="00FD051C">
        <w:rPr>
          <w:rFonts w:eastAsia="宋体" w:hint="eastAsia"/>
        </w:rPr>
        <w:t xml:space="preserve">, </w:t>
      </w:r>
      <w:r w:rsidRPr="00FD051C">
        <w:rPr>
          <w:rFonts w:eastAsia="宋体"/>
        </w:rPr>
        <w:t>Session Notes of AI 9.15.</w:t>
      </w:r>
      <w:r w:rsidRPr="00FD051C">
        <w:rPr>
          <w:rFonts w:eastAsia="宋体" w:hint="eastAsia"/>
        </w:rPr>
        <w:t xml:space="preserve">10, </w:t>
      </w:r>
      <w:r w:rsidRPr="00FD051C">
        <w:rPr>
          <w:rFonts w:eastAsia="宋体"/>
        </w:rPr>
        <w:t>A</w:t>
      </w:r>
      <w:r w:rsidRPr="00AF05FE">
        <w:rPr>
          <w:rFonts w:eastAsia="宋体"/>
        </w:rPr>
        <w:t>d-Hoc Chair (NTT DOCOMO)</w:t>
      </w:r>
      <w:bookmarkEnd w:id="1"/>
    </w:p>
    <w:p w14:paraId="662ED20D" w14:textId="77777777" w:rsidR="00E66CDC" w:rsidRDefault="00E66CDC" w:rsidP="00E66CDC">
      <w:pPr>
        <w:rPr>
          <w:rFonts w:eastAsia="宋体"/>
        </w:rPr>
      </w:pPr>
      <w:r w:rsidRPr="00FD051C">
        <w:rPr>
          <w:rFonts w:eastAsia="宋体"/>
        </w:rPr>
        <w:t>[</w:t>
      </w:r>
      <w:r w:rsidRPr="00FD051C">
        <w:rPr>
          <w:rFonts w:eastAsia="宋体" w:hint="eastAsia"/>
        </w:rPr>
        <w:t>3</w:t>
      </w:r>
      <w:r w:rsidRPr="00FD051C">
        <w:rPr>
          <w:rFonts w:eastAsia="宋体"/>
        </w:rPr>
        <w:t>] R1-2504897</w:t>
      </w:r>
      <w:r w:rsidRPr="00FD051C">
        <w:rPr>
          <w:rFonts w:eastAsia="宋体"/>
        </w:rPr>
        <w:tab/>
        <w:t xml:space="preserve">Session notes for 9.11 (Non-Terrestrial Networks for NR Phase 3 </w:t>
      </w:r>
      <w:r>
        <w:rPr>
          <w:rFonts w:eastAsia="宋体"/>
        </w:rPr>
        <w:t>and Internet of Things Phase 3)</w:t>
      </w:r>
      <w:r>
        <w:rPr>
          <w:rFonts w:eastAsia="宋体" w:hint="eastAsia"/>
        </w:rPr>
        <w:t xml:space="preserve">, </w:t>
      </w:r>
      <w:r w:rsidRPr="00FD051C">
        <w:rPr>
          <w:rFonts w:eastAsia="宋体"/>
        </w:rPr>
        <w:t>Ad-Hoc Chair (Huawei)</w:t>
      </w:r>
    </w:p>
    <w:p w14:paraId="7AC7B429" w14:textId="5AD05042" w:rsidR="00500269" w:rsidRPr="00E66CDC" w:rsidRDefault="00E66CDC" w:rsidP="00E66CDC">
      <w:r>
        <w:rPr>
          <w:rFonts w:eastAsia="宋体" w:hint="eastAsia"/>
        </w:rPr>
        <w:t xml:space="preserve">[4] </w:t>
      </w:r>
      <w:r w:rsidRPr="00AB6813">
        <w:rPr>
          <w:rFonts w:eastAsia="宋体"/>
        </w:rPr>
        <w:t>RP-242415</w:t>
      </w:r>
      <w:r w:rsidRPr="00AB6813">
        <w:rPr>
          <w:rFonts w:eastAsia="宋体" w:hint="eastAsia"/>
        </w:rPr>
        <w:t>,</w:t>
      </w:r>
      <w:r w:rsidRPr="00AB6813">
        <w:rPr>
          <w:rFonts w:eastAsia="宋体"/>
        </w:rPr>
        <w:t xml:space="preserve"> New WID on introduction of </w:t>
      </w:r>
      <w:proofErr w:type="spellStart"/>
      <w:r w:rsidRPr="00AB6813">
        <w:rPr>
          <w:rFonts w:eastAsia="宋体"/>
        </w:rPr>
        <w:t>IoT</w:t>
      </w:r>
      <w:proofErr w:type="spellEnd"/>
      <w:r w:rsidRPr="00AB6813">
        <w:rPr>
          <w:rFonts w:eastAsia="宋体"/>
        </w:rPr>
        <w:t>-NTN TDD mode.</w:t>
      </w:r>
    </w:p>
    <w:sectPr w:rsidR="00500269" w:rsidRPr="00E66CD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3DC67A" w14:textId="77777777" w:rsidR="0039681D" w:rsidRDefault="0039681D">
      <w:r>
        <w:separator/>
      </w:r>
    </w:p>
  </w:endnote>
  <w:endnote w:type="continuationSeparator" w:id="0">
    <w:p w14:paraId="327F3036" w14:textId="77777777" w:rsidR="0039681D" w:rsidRDefault="0039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4FF34" w14:textId="77777777" w:rsidR="0039681D" w:rsidRDefault="0039681D">
      <w:r>
        <w:separator/>
      </w:r>
    </w:p>
  </w:footnote>
  <w:footnote w:type="continuationSeparator" w:id="0">
    <w:p w14:paraId="77255C31" w14:textId="77777777" w:rsidR="0039681D" w:rsidRDefault="00396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3B557C1"/>
    <w:multiLevelType w:val="multilevel"/>
    <w:tmpl w:val="9D703DB0"/>
    <w:lvl w:ilvl="0">
      <w:start w:val="1"/>
      <w:numFmt w:val="decimal"/>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5"/>
  </w:num>
  <w:num w:numId="2">
    <w:abstractNumId w:val="14"/>
  </w:num>
  <w:num w:numId="3">
    <w:abstractNumId w:val="28"/>
  </w:num>
  <w:num w:numId="4">
    <w:abstractNumId w:val="22"/>
  </w:num>
  <w:num w:numId="5">
    <w:abstractNumId w:val="3"/>
  </w:num>
  <w:num w:numId="6">
    <w:abstractNumId w:val="5"/>
  </w:num>
  <w:num w:numId="7">
    <w:abstractNumId w:val="16"/>
  </w:num>
  <w:num w:numId="8">
    <w:abstractNumId w:val="23"/>
  </w:num>
  <w:num w:numId="9">
    <w:abstractNumId w:val="30"/>
  </w:num>
  <w:num w:numId="10">
    <w:abstractNumId w:val="8"/>
  </w:num>
  <w:num w:numId="11">
    <w:abstractNumId w:val="20"/>
  </w:num>
  <w:num w:numId="12">
    <w:abstractNumId w:val="27"/>
  </w:num>
  <w:num w:numId="13">
    <w:abstractNumId w:val="32"/>
  </w:num>
  <w:num w:numId="14">
    <w:abstractNumId w:val="36"/>
  </w:num>
  <w:num w:numId="15">
    <w:abstractNumId w:val="1"/>
  </w:num>
  <w:num w:numId="16">
    <w:abstractNumId w:val="15"/>
  </w:num>
  <w:num w:numId="17">
    <w:abstractNumId w:val="33"/>
  </w:num>
  <w:num w:numId="18">
    <w:abstractNumId w:val="4"/>
  </w:num>
  <w:num w:numId="19">
    <w:abstractNumId w:val="21"/>
  </w:num>
  <w:num w:numId="20">
    <w:abstractNumId w:val="21"/>
  </w:num>
  <w:num w:numId="21">
    <w:abstractNumId w:val="19"/>
  </w:num>
  <w:num w:numId="22">
    <w:abstractNumId w:val="29"/>
  </w:num>
  <w:num w:numId="23">
    <w:abstractNumId w:val="31"/>
  </w:num>
  <w:num w:numId="24">
    <w:abstractNumId w:val="2"/>
  </w:num>
  <w:num w:numId="25">
    <w:abstractNumId w:val="34"/>
  </w:num>
  <w:num w:numId="26">
    <w:abstractNumId w:val="0"/>
  </w:num>
  <w:num w:numId="27">
    <w:abstractNumId w:val="10"/>
  </w:num>
  <w:num w:numId="28">
    <w:abstractNumId w:val="9"/>
  </w:num>
  <w:num w:numId="29">
    <w:abstractNumId w:val="24"/>
  </w:num>
  <w:num w:numId="30">
    <w:abstractNumId w:val="12"/>
  </w:num>
  <w:num w:numId="31">
    <w:abstractNumId w:val="13"/>
  </w:num>
  <w:num w:numId="32">
    <w:abstractNumId w:val="17"/>
  </w:num>
  <w:num w:numId="33">
    <w:abstractNumId w:val="11"/>
  </w:num>
  <w:num w:numId="34">
    <w:abstractNumId w:val="25"/>
  </w:num>
  <w:num w:numId="35">
    <w:abstractNumId w:val="18"/>
  </w:num>
  <w:num w:numId="36">
    <w:abstractNumId w:val="6"/>
  </w:num>
  <w:num w:numId="37">
    <w:abstractNumId w:val="26"/>
  </w:num>
  <w:num w:numId="3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removePersonalInformation/>
  <w:removeDateAndTim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B0"/>
    <w:rsid w:val="00001235"/>
    <w:rsid w:val="00001CEB"/>
    <w:rsid w:val="00005B5A"/>
    <w:rsid w:val="00013B03"/>
    <w:rsid w:val="00014144"/>
    <w:rsid w:val="00015C79"/>
    <w:rsid w:val="00015DD7"/>
    <w:rsid w:val="00016230"/>
    <w:rsid w:val="000170A7"/>
    <w:rsid w:val="000202D5"/>
    <w:rsid w:val="000226B4"/>
    <w:rsid w:val="000227D6"/>
    <w:rsid w:val="0002517B"/>
    <w:rsid w:val="00027045"/>
    <w:rsid w:val="00030AC4"/>
    <w:rsid w:val="00034291"/>
    <w:rsid w:val="00036C04"/>
    <w:rsid w:val="00044123"/>
    <w:rsid w:val="0004581C"/>
    <w:rsid w:val="000516CE"/>
    <w:rsid w:val="00052A3E"/>
    <w:rsid w:val="00054385"/>
    <w:rsid w:val="00054753"/>
    <w:rsid w:val="000603F0"/>
    <w:rsid w:val="000657F8"/>
    <w:rsid w:val="00067024"/>
    <w:rsid w:val="000670C1"/>
    <w:rsid w:val="00067B06"/>
    <w:rsid w:val="00071427"/>
    <w:rsid w:val="00071993"/>
    <w:rsid w:val="00071BE6"/>
    <w:rsid w:val="00071FB8"/>
    <w:rsid w:val="00073BB6"/>
    <w:rsid w:val="00074E36"/>
    <w:rsid w:val="00075805"/>
    <w:rsid w:val="000771E1"/>
    <w:rsid w:val="00080B66"/>
    <w:rsid w:val="00080DFA"/>
    <w:rsid w:val="00080ED5"/>
    <w:rsid w:val="000828A9"/>
    <w:rsid w:val="00082F92"/>
    <w:rsid w:val="00085177"/>
    <w:rsid w:val="00085AAA"/>
    <w:rsid w:val="000875F1"/>
    <w:rsid w:val="00092692"/>
    <w:rsid w:val="000939D7"/>
    <w:rsid w:val="00095038"/>
    <w:rsid w:val="000968B8"/>
    <w:rsid w:val="00096D44"/>
    <w:rsid w:val="000A049D"/>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E5F15"/>
    <w:rsid w:val="000E608E"/>
    <w:rsid w:val="000E6672"/>
    <w:rsid w:val="000E695E"/>
    <w:rsid w:val="000E7C2B"/>
    <w:rsid w:val="000F13A3"/>
    <w:rsid w:val="000F491B"/>
    <w:rsid w:val="000F5BBA"/>
    <w:rsid w:val="000F5C66"/>
    <w:rsid w:val="000F6109"/>
    <w:rsid w:val="000F7493"/>
    <w:rsid w:val="001104A0"/>
    <w:rsid w:val="00110E8A"/>
    <w:rsid w:val="001128F2"/>
    <w:rsid w:val="0011387A"/>
    <w:rsid w:val="00114A01"/>
    <w:rsid w:val="00115C6C"/>
    <w:rsid w:val="0011681C"/>
    <w:rsid w:val="001200EC"/>
    <w:rsid w:val="001221E1"/>
    <w:rsid w:val="0012265D"/>
    <w:rsid w:val="00123030"/>
    <w:rsid w:val="001243EA"/>
    <w:rsid w:val="00125D9F"/>
    <w:rsid w:val="00126396"/>
    <w:rsid w:val="001265A9"/>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846"/>
    <w:rsid w:val="00155D90"/>
    <w:rsid w:val="00164A53"/>
    <w:rsid w:val="00165271"/>
    <w:rsid w:val="001667AD"/>
    <w:rsid w:val="001708FD"/>
    <w:rsid w:val="0017178D"/>
    <w:rsid w:val="00171FCE"/>
    <w:rsid w:val="00175F8A"/>
    <w:rsid w:val="0017679D"/>
    <w:rsid w:val="00176D71"/>
    <w:rsid w:val="001821C0"/>
    <w:rsid w:val="0018436B"/>
    <w:rsid w:val="00185582"/>
    <w:rsid w:val="0019326C"/>
    <w:rsid w:val="00193464"/>
    <w:rsid w:val="001935D9"/>
    <w:rsid w:val="00194DDE"/>
    <w:rsid w:val="001953C7"/>
    <w:rsid w:val="00195BE5"/>
    <w:rsid w:val="0019648D"/>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381"/>
    <w:rsid w:val="001E34E2"/>
    <w:rsid w:val="001E59C5"/>
    <w:rsid w:val="001E6D19"/>
    <w:rsid w:val="001E70FE"/>
    <w:rsid w:val="001F1A32"/>
    <w:rsid w:val="001F1C0D"/>
    <w:rsid w:val="001F28A8"/>
    <w:rsid w:val="001F3936"/>
    <w:rsid w:val="001F4B67"/>
    <w:rsid w:val="001F558D"/>
    <w:rsid w:val="001F592D"/>
    <w:rsid w:val="001F6291"/>
    <w:rsid w:val="001F6947"/>
    <w:rsid w:val="00201ACD"/>
    <w:rsid w:val="00202362"/>
    <w:rsid w:val="0021377E"/>
    <w:rsid w:val="00215417"/>
    <w:rsid w:val="00216CDC"/>
    <w:rsid w:val="002206ED"/>
    <w:rsid w:val="0022306F"/>
    <w:rsid w:val="00223401"/>
    <w:rsid w:val="002239D1"/>
    <w:rsid w:val="00223B55"/>
    <w:rsid w:val="00224966"/>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6499F"/>
    <w:rsid w:val="00267B0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93E6C"/>
    <w:rsid w:val="00293F20"/>
    <w:rsid w:val="002A137F"/>
    <w:rsid w:val="002A1D62"/>
    <w:rsid w:val="002A1F70"/>
    <w:rsid w:val="002A2D10"/>
    <w:rsid w:val="002A78DF"/>
    <w:rsid w:val="002B2E3E"/>
    <w:rsid w:val="002B3587"/>
    <w:rsid w:val="002B39D3"/>
    <w:rsid w:val="002C09EE"/>
    <w:rsid w:val="002C17E1"/>
    <w:rsid w:val="002C3012"/>
    <w:rsid w:val="002D0F0E"/>
    <w:rsid w:val="002D12C4"/>
    <w:rsid w:val="002D3F3F"/>
    <w:rsid w:val="002D5916"/>
    <w:rsid w:val="002D6287"/>
    <w:rsid w:val="002E20AD"/>
    <w:rsid w:val="002E2C84"/>
    <w:rsid w:val="002E539C"/>
    <w:rsid w:val="002E58C9"/>
    <w:rsid w:val="002F0F02"/>
    <w:rsid w:val="002F46B5"/>
    <w:rsid w:val="002F5E03"/>
    <w:rsid w:val="00311DA8"/>
    <w:rsid w:val="003121F1"/>
    <w:rsid w:val="00312804"/>
    <w:rsid w:val="003144C9"/>
    <w:rsid w:val="0031751C"/>
    <w:rsid w:val="00321588"/>
    <w:rsid w:val="003218CE"/>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3D95"/>
    <w:rsid w:val="00345366"/>
    <w:rsid w:val="0034737A"/>
    <w:rsid w:val="003600A5"/>
    <w:rsid w:val="0036198B"/>
    <w:rsid w:val="00362332"/>
    <w:rsid w:val="0036243F"/>
    <w:rsid w:val="0036257D"/>
    <w:rsid w:val="00366776"/>
    <w:rsid w:val="0037148E"/>
    <w:rsid w:val="00380901"/>
    <w:rsid w:val="003845A5"/>
    <w:rsid w:val="00391FAE"/>
    <w:rsid w:val="00392764"/>
    <w:rsid w:val="00394308"/>
    <w:rsid w:val="0039491B"/>
    <w:rsid w:val="00395AFD"/>
    <w:rsid w:val="0039681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3550"/>
    <w:rsid w:val="003E6676"/>
    <w:rsid w:val="003E7039"/>
    <w:rsid w:val="003F1D1A"/>
    <w:rsid w:val="003F20F8"/>
    <w:rsid w:val="003F3A31"/>
    <w:rsid w:val="003F475F"/>
    <w:rsid w:val="003F538F"/>
    <w:rsid w:val="003F641B"/>
    <w:rsid w:val="003F6C9A"/>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3798"/>
    <w:rsid w:val="0045636D"/>
    <w:rsid w:val="00461818"/>
    <w:rsid w:val="00463E2B"/>
    <w:rsid w:val="0046418B"/>
    <w:rsid w:val="00464789"/>
    <w:rsid w:val="0046537A"/>
    <w:rsid w:val="0046567E"/>
    <w:rsid w:val="004656BA"/>
    <w:rsid w:val="00467C12"/>
    <w:rsid w:val="004732EC"/>
    <w:rsid w:val="00474EA3"/>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1FC7"/>
    <w:rsid w:val="004E232F"/>
    <w:rsid w:val="004E5035"/>
    <w:rsid w:val="004E5A0F"/>
    <w:rsid w:val="004E5AAD"/>
    <w:rsid w:val="004F1D84"/>
    <w:rsid w:val="004F2C04"/>
    <w:rsid w:val="004F3A79"/>
    <w:rsid w:val="004F3D86"/>
    <w:rsid w:val="004F5E49"/>
    <w:rsid w:val="004F6AE3"/>
    <w:rsid w:val="00500269"/>
    <w:rsid w:val="0050117A"/>
    <w:rsid w:val="00502D1D"/>
    <w:rsid w:val="00502E93"/>
    <w:rsid w:val="00502EA7"/>
    <w:rsid w:val="00503242"/>
    <w:rsid w:val="00504A8B"/>
    <w:rsid w:val="00507A08"/>
    <w:rsid w:val="00507C9F"/>
    <w:rsid w:val="00507FFE"/>
    <w:rsid w:val="00511113"/>
    <w:rsid w:val="005119EF"/>
    <w:rsid w:val="00514197"/>
    <w:rsid w:val="005226D4"/>
    <w:rsid w:val="00527D26"/>
    <w:rsid w:val="0053029C"/>
    <w:rsid w:val="005350B8"/>
    <w:rsid w:val="0053652F"/>
    <w:rsid w:val="005366B1"/>
    <w:rsid w:val="0054041F"/>
    <w:rsid w:val="00540D9B"/>
    <w:rsid w:val="0054212F"/>
    <w:rsid w:val="00544A7B"/>
    <w:rsid w:val="0054622D"/>
    <w:rsid w:val="005517D2"/>
    <w:rsid w:val="00556940"/>
    <w:rsid w:val="00560E61"/>
    <w:rsid w:val="00566601"/>
    <w:rsid w:val="0057268B"/>
    <w:rsid w:val="00572ACD"/>
    <w:rsid w:val="005753EB"/>
    <w:rsid w:val="00576532"/>
    <w:rsid w:val="005806EF"/>
    <w:rsid w:val="005809A8"/>
    <w:rsid w:val="00582C25"/>
    <w:rsid w:val="0058647E"/>
    <w:rsid w:val="00587473"/>
    <w:rsid w:val="00590297"/>
    <w:rsid w:val="0059033D"/>
    <w:rsid w:val="0059211A"/>
    <w:rsid w:val="00592F45"/>
    <w:rsid w:val="00593891"/>
    <w:rsid w:val="00594B79"/>
    <w:rsid w:val="00595661"/>
    <w:rsid w:val="005A09CE"/>
    <w:rsid w:val="005A0ACB"/>
    <w:rsid w:val="005A2243"/>
    <w:rsid w:val="005A3BCB"/>
    <w:rsid w:val="005A5197"/>
    <w:rsid w:val="005A530C"/>
    <w:rsid w:val="005A7BEB"/>
    <w:rsid w:val="005B0252"/>
    <w:rsid w:val="005B1ABC"/>
    <w:rsid w:val="005B2434"/>
    <w:rsid w:val="005B2B52"/>
    <w:rsid w:val="005B4E6D"/>
    <w:rsid w:val="005B6691"/>
    <w:rsid w:val="005B6F08"/>
    <w:rsid w:val="005C01D6"/>
    <w:rsid w:val="005C5EB6"/>
    <w:rsid w:val="005D01E6"/>
    <w:rsid w:val="005D0425"/>
    <w:rsid w:val="005D3063"/>
    <w:rsid w:val="005D3287"/>
    <w:rsid w:val="005D5DDE"/>
    <w:rsid w:val="005D6A40"/>
    <w:rsid w:val="005D7F02"/>
    <w:rsid w:val="005E3428"/>
    <w:rsid w:val="005E4884"/>
    <w:rsid w:val="005E6930"/>
    <w:rsid w:val="005F0162"/>
    <w:rsid w:val="005F47B2"/>
    <w:rsid w:val="005F5AC6"/>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3311"/>
    <w:rsid w:val="00647000"/>
    <w:rsid w:val="00661335"/>
    <w:rsid w:val="0066398C"/>
    <w:rsid w:val="00670287"/>
    <w:rsid w:val="00673294"/>
    <w:rsid w:val="006732C4"/>
    <w:rsid w:val="00673326"/>
    <w:rsid w:val="00674D8E"/>
    <w:rsid w:val="00675AB8"/>
    <w:rsid w:val="00677BEC"/>
    <w:rsid w:val="006804FC"/>
    <w:rsid w:val="00684EFE"/>
    <w:rsid w:val="00687DF1"/>
    <w:rsid w:val="00690232"/>
    <w:rsid w:val="00692500"/>
    <w:rsid w:val="006927AB"/>
    <w:rsid w:val="0069481F"/>
    <w:rsid w:val="006951D6"/>
    <w:rsid w:val="00695A92"/>
    <w:rsid w:val="006A0B39"/>
    <w:rsid w:val="006A0FDF"/>
    <w:rsid w:val="006A2CC5"/>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0640"/>
    <w:rsid w:val="0070130C"/>
    <w:rsid w:val="007053F9"/>
    <w:rsid w:val="00710CF6"/>
    <w:rsid w:val="00712835"/>
    <w:rsid w:val="007208F2"/>
    <w:rsid w:val="00722003"/>
    <w:rsid w:val="00723203"/>
    <w:rsid w:val="007255EB"/>
    <w:rsid w:val="007265DC"/>
    <w:rsid w:val="00726A4A"/>
    <w:rsid w:val="00727469"/>
    <w:rsid w:val="00727FBB"/>
    <w:rsid w:val="0073145F"/>
    <w:rsid w:val="00731A5A"/>
    <w:rsid w:val="00732244"/>
    <w:rsid w:val="00733DB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608A7"/>
    <w:rsid w:val="007704E0"/>
    <w:rsid w:val="00771AD0"/>
    <w:rsid w:val="00771C62"/>
    <w:rsid w:val="00780B81"/>
    <w:rsid w:val="007828D8"/>
    <w:rsid w:val="00782A55"/>
    <w:rsid w:val="0078463D"/>
    <w:rsid w:val="00786832"/>
    <w:rsid w:val="007869AD"/>
    <w:rsid w:val="00786EF8"/>
    <w:rsid w:val="007904D1"/>
    <w:rsid w:val="0079173C"/>
    <w:rsid w:val="00791CE2"/>
    <w:rsid w:val="007929EA"/>
    <w:rsid w:val="007974B4"/>
    <w:rsid w:val="007A15F2"/>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DC4"/>
    <w:rsid w:val="00800CED"/>
    <w:rsid w:val="00801370"/>
    <w:rsid w:val="008059EA"/>
    <w:rsid w:val="008076AC"/>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57CA7"/>
    <w:rsid w:val="00862D1B"/>
    <w:rsid w:val="00863576"/>
    <w:rsid w:val="008646B9"/>
    <w:rsid w:val="008677D2"/>
    <w:rsid w:val="00870B5C"/>
    <w:rsid w:val="008714CC"/>
    <w:rsid w:val="00872002"/>
    <w:rsid w:val="008822C9"/>
    <w:rsid w:val="00882742"/>
    <w:rsid w:val="008831B4"/>
    <w:rsid w:val="0088756D"/>
    <w:rsid w:val="008906D5"/>
    <w:rsid w:val="00890DA5"/>
    <w:rsid w:val="00892024"/>
    <w:rsid w:val="008938E0"/>
    <w:rsid w:val="008A0533"/>
    <w:rsid w:val="008A13C0"/>
    <w:rsid w:val="008A3071"/>
    <w:rsid w:val="008A33D5"/>
    <w:rsid w:val="008A41E2"/>
    <w:rsid w:val="008A75E3"/>
    <w:rsid w:val="008B11A3"/>
    <w:rsid w:val="008B213F"/>
    <w:rsid w:val="008B2EF7"/>
    <w:rsid w:val="008B2F52"/>
    <w:rsid w:val="008B4832"/>
    <w:rsid w:val="008B6457"/>
    <w:rsid w:val="008B6586"/>
    <w:rsid w:val="008B79B1"/>
    <w:rsid w:val="008C0995"/>
    <w:rsid w:val="008C1FB7"/>
    <w:rsid w:val="008C2323"/>
    <w:rsid w:val="008C24E0"/>
    <w:rsid w:val="008C5F4B"/>
    <w:rsid w:val="008D3429"/>
    <w:rsid w:val="008D490A"/>
    <w:rsid w:val="008D5B9C"/>
    <w:rsid w:val="008E0683"/>
    <w:rsid w:val="008E131B"/>
    <w:rsid w:val="008E2B10"/>
    <w:rsid w:val="008E33AA"/>
    <w:rsid w:val="008E5C7B"/>
    <w:rsid w:val="008E627E"/>
    <w:rsid w:val="008F7641"/>
    <w:rsid w:val="009018DC"/>
    <w:rsid w:val="00904CCD"/>
    <w:rsid w:val="00905253"/>
    <w:rsid w:val="0090627F"/>
    <w:rsid w:val="00911762"/>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376BE"/>
    <w:rsid w:val="0094132E"/>
    <w:rsid w:val="0094294A"/>
    <w:rsid w:val="00944E79"/>
    <w:rsid w:val="009477E9"/>
    <w:rsid w:val="00952C0B"/>
    <w:rsid w:val="00960CDA"/>
    <w:rsid w:val="00963ED0"/>
    <w:rsid w:val="00964D8D"/>
    <w:rsid w:val="00966F81"/>
    <w:rsid w:val="009678A0"/>
    <w:rsid w:val="00971F57"/>
    <w:rsid w:val="00972954"/>
    <w:rsid w:val="009753EA"/>
    <w:rsid w:val="0097719B"/>
    <w:rsid w:val="00982C04"/>
    <w:rsid w:val="00985FE4"/>
    <w:rsid w:val="00987350"/>
    <w:rsid w:val="00991F1A"/>
    <w:rsid w:val="00994211"/>
    <w:rsid w:val="00996C11"/>
    <w:rsid w:val="00996DC8"/>
    <w:rsid w:val="009976A6"/>
    <w:rsid w:val="009A06C0"/>
    <w:rsid w:val="009A1083"/>
    <w:rsid w:val="009A478C"/>
    <w:rsid w:val="009A5B4B"/>
    <w:rsid w:val="009A6304"/>
    <w:rsid w:val="009A646C"/>
    <w:rsid w:val="009A7AB0"/>
    <w:rsid w:val="009B2043"/>
    <w:rsid w:val="009B3C49"/>
    <w:rsid w:val="009B4F59"/>
    <w:rsid w:val="009B6737"/>
    <w:rsid w:val="009C0237"/>
    <w:rsid w:val="009C0248"/>
    <w:rsid w:val="009D14E0"/>
    <w:rsid w:val="009D1A67"/>
    <w:rsid w:val="009D1AF7"/>
    <w:rsid w:val="009D30C1"/>
    <w:rsid w:val="009D5FFA"/>
    <w:rsid w:val="009E18FC"/>
    <w:rsid w:val="009E240D"/>
    <w:rsid w:val="009E3901"/>
    <w:rsid w:val="009E5BDD"/>
    <w:rsid w:val="009E6C25"/>
    <w:rsid w:val="009E6DF8"/>
    <w:rsid w:val="009E7068"/>
    <w:rsid w:val="009F32AB"/>
    <w:rsid w:val="009F3DFF"/>
    <w:rsid w:val="009F5037"/>
    <w:rsid w:val="009F721C"/>
    <w:rsid w:val="00A02203"/>
    <w:rsid w:val="00A02DA2"/>
    <w:rsid w:val="00A041E2"/>
    <w:rsid w:val="00A04A39"/>
    <w:rsid w:val="00A05D95"/>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86F"/>
    <w:rsid w:val="00A849CF"/>
    <w:rsid w:val="00A84D85"/>
    <w:rsid w:val="00A8700D"/>
    <w:rsid w:val="00A90EDD"/>
    <w:rsid w:val="00A936CE"/>
    <w:rsid w:val="00A94539"/>
    <w:rsid w:val="00A94FDF"/>
    <w:rsid w:val="00A96017"/>
    <w:rsid w:val="00A979F1"/>
    <w:rsid w:val="00AA1989"/>
    <w:rsid w:val="00AA5768"/>
    <w:rsid w:val="00AB1986"/>
    <w:rsid w:val="00AB27E5"/>
    <w:rsid w:val="00AB61AF"/>
    <w:rsid w:val="00AB6994"/>
    <w:rsid w:val="00AB6FDF"/>
    <w:rsid w:val="00AB70B7"/>
    <w:rsid w:val="00AB722C"/>
    <w:rsid w:val="00AC205E"/>
    <w:rsid w:val="00AC3440"/>
    <w:rsid w:val="00AC6794"/>
    <w:rsid w:val="00AC7EB1"/>
    <w:rsid w:val="00AD1E50"/>
    <w:rsid w:val="00AD516E"/>
    <w:rsid w:val="00AD682A"/>
    <w:rsid w:val="00AD7A83"/>
    <w:rsid w:val="00AE2E6F"/>
    <w:rsid w:val="00AE300B"/>
    <w:rsid w:val="00AF4418"/>
    <w:rsid w:val="00AF545D"/>
    <w:rsid w:val="00B011FB"/>
    <w:rsid w:val="00B03F4F"/>
    <w:rsid w:val="00B05741"/>
    <w:rsid w:val="00B06207"/>
    <w:rsid w:val="00B063FA"/>
    <w:rsid w:val="00B12F2F"/>
    <w:rsid w:val="00B1447C"/>
    <w:rsid w:val="00B16457"/>
    <w:rsid w:val="00B17991"/>
    <w:rsid w:val="00B20B4D"/>
    <w:rsid w:val="00B21B4F"/>
    <w:rsid w:val="00B21BCE"/>
    <w:rsid w:val="00B225C0"/>
    <w:rsid w:val="00B2467D"/>
    <w:rsid w:val="00B27537"/>
    <w:rsid w:val="00B27FAE"/>
    <w:rsid w:val="00B30B23"/>
    <w:rsid w:val="00B30B2A"/>
    <w:rsid w:val="00B34DCF"/>
    <w:rsid w:val="00B355FE"/>
    <w:rsid w:val="00B35C83"/>
    <w:rsid w:val="00B372FA"/>
    <w:rsid w:val="00B41147"/>
    <w:rsid w:val="00B458D2"/>
    <w:rsid w:val="00B46957"/>
    <w:rsid w:val="00B50AE5"/>
    <w:rsid w:val="00B50BD8"/>
    <w:rsid w:val="00B53C89"/>
    <w:rsid w:val="00B54D75"/>
    <w:rsid w:val="00B5642A"/>
    <w:rsid w:val="00B60F85"/>
    <w:rsid w:val="00B62BEF"/>
    <w:rsid w:val="00B6339C"/>
    <w:rsid w:val="00B64570"/>
    <w:rsid w:val="00B645FD"/>
    <w:rsid w:val="00B64EB0"/>
    <w:rsid w:val="00B65185"/>
    <w:rsid w:val="00B6633C"/>
    <w:rsid w:val="00B71542"/>
    <w:rsid w:val="00B71A03"/>
    <w:rsid w:val="00B721B8"/>
    <w:rsid w:val="00B72AA5"/>
    <w:rsid w:val="00B73243"/>
    <w:rsid w:val="00B774DC"/>
    <w:rsid w:val="00B77557"/>
    <w:rsid w:val="00B8297C"/>
    <w:rsid w:val="00B84A75"/>
    <w:rsid w:val="00B850B0"/>
    <w:rsid w:val="00B90B96"/>
    <w:rsid w:val="00B96F94"/>
    <w:rsid w:val="00B97330"/>
    <w:rsid w:val="00B97A95"/>
    <w:rsid w:val="00BA4F95"/>
    <w:rsid w:val="00BA6AE0"/>
    <w:rsid w:val="00BA758E"/>
    <w:rsid w:val="00BB0F8A"/>
    <w:rsid w:val="00BB1453"/>
    <w:rsid w:val="00BB2146"/>
    <w:rsid w:val="00BB3F72"/>
    <w:rsid w:val="00BB413B"/>
    <w:rsid w:val="00BB745D"/>
    <w:rsid w:val="00BC000C"/>
    <w:rsid w:val="00BC0128"/>
    <w:rsid w:val="00BC36B4"/>
    <w:rsid w:val="00BC4C29"/>
    <w:rsid w:val="00BC6B32"/>
    <w:rsid w:val="00BC72B9"/>
    <w:rsid w:val="00BD230E"/>
    <w:rsid w:val="00BD5AC0"/>
    <w:rsid w:val="00BE12D4"/>
    <w:rsid w:val="00BE4F9D"/>
    <w:rsid w:val="00BE75E1"/>
    <w:rsid w:val="00BF136F"/>
    <w:rsid w:val="00BF3168"/>
    <w:rsid w:val="00BF4622"/>
    <w:rsid w:val="00BF4BFC"/>
    <w:rsid w:val="00BF681C"/>
    <w:rsid w:val="00C00C5A"/>
    <w:rsid w:val="00C025EF"/>
    <w:rsid w:val="00C02C30"/>
    <w:rsid w:val="00C053A0"/>
    <w:rsid w:val="00C06752"/>
    <w:rsid w:val="00C074C1"/>
    <w:rsid w:val="00C100E9"/>
    <w:rsid w:val="00C10D62"/>
    <w:rsid w:val="00C1450F"/>
    <w:rsid w:val="00C15998"/>
    <w:rsid w:val="00C16790"/>
    <w:rsid w:val="00C20B64"/>
    <w:rsid w:val="00C20C44"/>
    <w:rsid w:val="00C212DA"/>
    <w:rsid w:val="00C21B1B"/>
    <w:rsid w:val="00C2212C"/>
    <w:rsid w:val="00C2282B"/>
    <w:rsid w:val="00C27656"/>
    <w:rsid w:val="00C347BC"/>
    <w:rsid w:val="00C35DF2"/>
    <w:rsid w:val="00C40635"/>
    <w:rsid w:val="00C453B0"/>
    <w:rsid w:val="00C470CC"/>
    <w:rsid w:val="00C4799D"/>
    <w:rsid w:val="00C47E0E"/>
    <w:rsid w:val="00C5162A"/>
    <w:rsid w:val="00C53E46"/>
    <w:rsid w:val="00C54400"/>
    <w:rsid w:val="00C55B7E"/>
    <w:rsid w:val="00C5701A"/>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2AA2"/>
    <w:rsid w:val="00CF1473"/>
    <w:rsid w:val="00CF1545"/>
    <w:rsid w:val="00CF45E3"/>
    <w:rsid w:val="00D00BA1"/>
    <w:rsid w:val="00D03D19"/>
    <w:rsid w:val="00D04D16"/>
    <w:rsid w:val="00D07BBF"/>
    <w:rsid w:val="00D07D9F"/>
    <w:rsid w:val="00D1006B"/>
    <w:rsid w:val="00D101AD"/>
    <w:rsid w:val="00D11BC3"/>
    <w:rsid w:val="00D11D24"/>
    <w:rsid w:val="00D12551"/>
    <w:rsid w:val="00D12FF4"/>
    <w:rsid w:val="00D1684A"/>
    <w:rsid w:val="00D2304D"/>
    <w:rsid w:val="00D23769"/>
    <w:rsid w:val="00D31176"/>
    <w:rsid w:val="00D336A3"/>
    <w:rsid w:val="00D40554"/>
    <w:rsid w:val="00D41389"/>
    <w:rsid w:val="00D4266A"/>
    <w:rsid w:val="00D42AEA"/>
    <w:rsid w:val="00D4775D"/>
    <w:rsid w:val="00D47A5D"/>
    <w:rsid w:val="00D51602"/>
    <w:rsid w:val="00D53F5F"/>
    <w:rsid w:val="00D547FB"/>
    <w:rsid w:val="00D54CA7"/>
    <w:rsid w:val="00D57EF4"/>
    <w:rsid w:val="00D61403"/>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4839"/>
    <w:rsid w:val="00D97151"/>
    <w:rsid w:val="00D976A4"/>
    <w:rsid w:val="00DA0CB1"/>
    <w:rsid w:val="00DA21A5"/>
    <w:rsid w:val="00DB2858"/>
    <w:rsid w:val="00DB50F9"/>
    <w:rsid w:val="00DB6F0E"/>
    <w:rsid w:val="00DC485D"/>
    <w:rsid w:val="00DC53C6"/>
    <w:rsid w:val="00DC728B"/>
    <w:rsid w:val="00DD1BE7"/>
    <w:rsid w:val="00DD587D"/>
    <w:rsid w:val="00DE09A3"/>
    <w:rsid w:val="00DE2915"/>
    <w:rsid w:val="00DE6D4C"/>
    <w:rsid w:val="00DE7A2F"/>
    <w:rsid w:val="00DE7D6B"/>
    <w:rsid w:val="00DF0C5C"/>
    <w:rsid w:val="00DF380B"/>
    <w:rsid w:val="00DF4F8F"/>
    <w:rsid w:val="00DF6151"/>
    <w:rsid w:val="00DF720E"/>
    <w:rsid w:val="00DF7E27"/>
    <w:rsid w:val="00E00DB3"/>
    <w:rsid w:val="00E00E06"/>
    <w:rsid w:val="00E01A4F"/>
    <w:rsid w:val="00E01BE2"/>
    <w:rsid w:val="00E02307"/>
    <w:rsid w:val="00E02776"/>
    <w:rsid w:val="00E035BA"/>
    <w:rsid w:val="00E03946"/>
    <w:rsid w:val="00E04EA6"/>
    <w:rsid w:val="00E0664E"/>
    <w:rsid w:val="00E11D09"/>
    <w:rsid w:val="00E11D2A"/>
    <w:rsid w:val="00E1309B"/>
    <w:rsid w:val="00E15946"/>
    <w:rsid w:val="00E174B6"/>
    <w:rsid w:val="00E17EB8"/>
    <w:rsid w:val="00E200FA"/>
    <w:rsid w:val="00E20C98"/>
    <w:rsid w:val="00E21B7A"/>
    <w:rsid w:val="00E21E14"/>
    <w:rsid w:val="00E22C6E"/>
    <w:rsid w:val="00E237B2"/>
    <w:rsid w:val="00E24F03"/>
    <w:rsid w:val="00E26758"/>
    <w:rsid w:val="00E26B65"/>
    <w:rsid w:val="00E30CE6"/>
    <w:rsid w:val="00E32A27"/>
    <w:rsid w:val="00E330A0"/>
    <w:rsid w:val="00E41BF7"/>
    <w:rsid w:val="00E46B92"/>
    <w:rsid w:val="00E46F0A"/>
    <w:rsid w:val="00E47088"/>
    <w:rsid w:val="00E47DF8"/>
    <w:rsid w:val="00E56CDD"/>
    <w:rsid w:val="00E56D18"/>
    <w:rsid w:val="00E6074A"/>
    <w:rsid w:val="00E629DB"/>
    <w:rsid w:val="00E62BF9"/>
    <w:rsid w:val="00E62FFC"/>
    <w:rsid w:val="00E64225"/>
    <w:rsid w:val="00E66CDC"/>
    <w:rsid w:val="00E673D8"/>
    <w:rsid w:val="00E707EB"/>
    <w:rsid w:val="00E733AA"/>
    <w:rsid w:val="00E73CE9"/>
    <w:rsid w:val="00E74AE3"/>
    <w:rsid w:val="00E808D8"/>
    <w:rsid w:val="00E80E0C"/>
    <w:rsid w:val="00E816D0"/>
    <w:rsid w:val="00E84804"/>
    <w:rsid w:val="00E86986"/>
    <w:rsid w:val="00E916F4"/>
    <w:rsid w:val="00E923B4"/>
    <w:rsid w:val="00E94059"/>
    <w:rsid w:val="00E943EF"/>
    <w:rsid w:val="00EA0C2F"/>
    <w:rsid w:val="00EA13E0"/>
    <w:rsid w:val="00EA21F6"/>
    <w:rsid w:val="00EA50D3"/>
    <w:rsid w:val="00EA604C"/>
    <w:rsid w:val="00EB748C"/>
    <w:rsid w:val="00EB770D"/>
    <w:rsid w:val="00EC00B7"/>
    <w:rsid w:val="00EC11E8"/>
    <w:rsid w:val="00EC34C1"/>
    <w:rsid w:val="00EC3D5B"/>
    <w:rsid w:val="00ED350C"/>
    <w:rsid w:val="00EE3B26"/>
    <w:rsid w:val="00EE48D4"/>
    <w:rsid w:val="00EE4BC1"/>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8C6"/>
    <w:rsid w:val="00F23C89"/>
    <w:rsid w:val="00F302D7"/>
    <w:rsid w:val="00F35520"/>
    <w:rsid w:val="00F35987"/>
    <w:rsid w:val="00F375A4"/>
    <w:rsid w:val="00F40045"/>
    <w:rsid w:val="00F41C4A"/>
    <w:rsid w:val="00F43264"/>
    <w:rsid w:val="00F435F1"/>
    <w:rsid w:val="00F43A9C"/>
    <w:rsid w:val="00F45353"/>
    <w:rsid w:val="00F4571B"/>
    <w:rsid w:val="00F46F00"/>
    <w:rsid w:val="00F47263"/>
    <w:rsid w:val="00F52A15"/>
    <w:rsid w:val="00F60E1F"/>
    <w:rsid w:val="00F65FEA"/>
    <w:rsid w:val="00F66501"/>
    <w:rsid w:val="00F66C2D"/>
    <w:rsid w:val="00F7083E"/>
    <w:rsid w:val="00F723DC"/>
    <w:rsid w:val="00F75389"/>
    <w:rsid w:val="00F755A4"/>
    <w:rsid w:val="00F818B3"/>
    <w:rsid w:val="00F81D1B"/>
    <w:rsid w:val="00F82028"/>
    <w:rsid w:val="00F868DA"/>
    <w:rsid w:val="00F873A7"/>
    <w:rsid w:val="00F91013"/>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5160"/>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291"/>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Char"/>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E66CDC"/>
    <w:pPr>
      <w:widowControl w:val="0"/>
      <w:tabs>
        <w:tab w:val="num" w:pos="1008"/>
      </w:tabs>
      <w:autoSpaceDE w:val="0"/>
      <w:autoSpaceDN w:val="0"/>
      <w:adjustRightInd w:val="0"/>
      <w:spacing w:before="240" w:after="60"/>
      <w:ind w:left="1008" w:hanging="1008"/>
      <w:jc w:val="both"/>
      <w:outlineLvl w:val="4"/>
    </w:pPr>
    <w:rPr>
      <w:b/>
      <w:bCs/>
      <w:i/>
      <w:iCs/>
      <w:sz w:val="26"/>
      <w:szCs w:val="26"/>
      <w:lang w:val="en-GB"/>
    </w:rPr>
  </w:style>
  <w:style w:type="paragraph" w:styleId="6">
    <w:name w:val="heading 6"/>
    <w:basedOn w:val="a"/>
    <w:next w:val="a"/>
    <w:link w:val="6Char"/>
    <w:unhideWhenUsed/>
    <w:qFormat/>
    <w:rsid w:val="00E66CDC"/>
    <w:pPr>
      <w:widowControl w:val="0"/>
      <w:tabs>
        <w:tab w:val="num" w:pos="1152"/>
      </w:tabs>
      <w:autoSpaceDE w:val="0"/>
      <w:autoSpaceDN w:val="0"/>
      <w:adjustRightInd w:val="0"/>
      <w:spacing w:before="240" w:after="60"/>
      <w:ind w:left="1152" w:hanging="1152"/>
      <w:jc w:val="both"/>
      <w:outlineLvl w:val="5"/>
    </w:pPr>
    <w:rPr>
      <w:b/>
      <w:bCs/>
      <w:sz w:val="22"/>
      <w:szCs w:val="22"/>
      <w:lang w:val="en-GB"/>
    </w:rPr>
  </w:style>
  <w:style w:type="paragraph" w:styleId="7">
    <w:name w:val="heading 7"/>
    <w:basedOn w:val="a"/>
    <w:next w:val="a"/>
    <w:link w:val="7Char"/>
    <w:unhideWhenUsed/>
    <w:qFormat/>
    <w:rsid w:val="00E66CDC"/>
    <w:pPr>
      <w:widowControl w:val="0"/>
      <w:tabs>
        <w:tab w:val="num" w:pos="1296"/>
      </w:tabs>
      <w:autoSpaceDE w:val="0"/>
      <w:autoSpaceDN w:val="0"/>
      <w:adjustRightInd w:val="0"/>
      <w:spacing w:before="240" w:after="60"/>
      <w:ind w:left="1296" w:hanging="1296"/>
      <w:jc w:val="both"/>
      <w:outlineLvl w:val="6"/>
    </w:pPr>
    <w:rPr>
      <w:rFonts w:eastAsiaTheme="minorEastAsia" w:cs="宋体"/>
      <w:sz w:val="24"/>
      <w:lang w:val="en-GB"/>
    </w:rPr>
  </w:style>
  <w:style w:type="paragraph" w:styleId="8">
    <w:name w:val="heading 8"/>
    <w:basedOn w:val="a"/>
    <w:next w:val="a"/>
    <w:link w:val="8Char"/>
    <w:unhideWhenUsed/>
    <w:qFormat/>
    <w:rsid w:val="00E66CDC"/>
    <w:pPr>
      <w:widowControl w:val="0"/>
      <w:tabs>
        <w:tab w:val="num" w:pos="1440"/>
      </w:tabs>
      <w:autoSpaceDE w:val="0"/>
      <w:autoSpaceDN w:val="0"/>
      <w:adjustRightInd w:val="0"/>
      <w:spacing w:before="240" w:after="60"/>
      <w:ind w:left="1440" w:hanging="1440"/>
      <w:jc w:val="both"/>
      <w:outlineLvl w:val="7"/>
    </w:pPr>
    <w:rPr>
      <w:rFonts w:eastAsiaTheme="minorEastAsia" w:cs="宋体"/>
      <w:i/>
      <w:iCs/>
      <w:sz w:val="24"/>
      <w:lang w:val="en-GB"/>
    </w:rPr>
  </w:style>
  <w:style w:type="paragraph" w:styleId="9">
    <w:name w:val="heading 9"/>
    <w:aliases w:val="Figure Heading,FH"/>
    <w:basedOn w:val="a"/>
    <w:next w:val="a"/>
    <w:link w:val="9Char"/>
    <w:unhideWhenUsed/>
    <w:qFormat/>
    <w:rsid w:val="00E66CDC"/>
    <w:pPr>
      <w:widowControl w:val="0"/>
      <w:tabs>
        <w:tab w:val="num" w:pos="1584"/>
      </w:tabs>
      <w:autoSpaceDE w:val="0"/>
      <w:autoSpaceDN w:val="0"/>
      <w:adjustRightInd w:val="0"/>
      <w:spacing w:before="240" w:after="60"/>
      <w:ind w:left="1584" w:hanging="1584"/>
      <w:jc w:val="both"/>
      <w:outlineLvl w:val="8"/>
    </w:pPr>
    <w:rPr>
      <w:rFonts w:ascii="Arial" w:eastAsiaTheme="minorEastAsia" w:hAnsi="Arial" w:cs="Arial"/>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aliases w:val="TableGrid,ST Table,Check(v),Table-Text,x Tableau page de garde"/>
    <w:basedOn w:val="a2"/>
    <w:uiPriority w:val="39"/>
    <w:qFormat/>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a1"/>
    <w:link w:val="00Text"/>
    <w:rsid w:val="00202362"/>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semiHidden/>
    <w:unhideWhenUsed/>
    <w:rsid w:val="002328B0"/>
    <w:pPr>
      <w:spacing w:after="120"/>
    </w:pPr>
  </w:style>
  <w:style w:type="character" w:customStyle="1" w:styleId="Char0">
    <w:name w:val="正文文本 Char"/>
    <w:basedOn w:val="a1"/>
    <w:link w:val="a0"/>
    <w:uiPriority w:val="99"/>
    <w:semiHidden/>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5"/>
    <w:uiPriority w:val="34"/>
    <w:qFormat/>
    <w:rsid w:val="00EF129F"/>
    <w:pPr>
      <w:ind w:left="720"/>
      <w:contextualSpacing/>
    </w:pPr>
  </w:style>
  <w:style w:type="paragraph" w:styleId="ad">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e"/>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ae">
    <w:name w:val="List"/>
    <w:basedOn w:val="a"/>
    <w:uiPriority w:val="99"/>
    <w:semiHidden/>
    <w:unhideWhenUsed/>
    <w:rsid w:val="00D9313C"/>
    <w:pPr>
      <w:ind w:left="360" w:hanging="360"/>
      <w:contextualSpacing/>
    </w:p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customStyle="1" w:styleId="GridTable1Light">
    <w:name w:val="Grid Table 1 Light"/>
    <w:basedOn w:val="a2"/>
    <w:uiPriority w:val="46"/>
    <w:rsid w:val="00F435F1"/>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a2"/>
    <w:uiPriority w:val="49"/>
    <w:rsid w:val="00F435F1"/>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RCoverPage">
    <w:name w:val="CR Cover Page"/>
    <w:rsid w:val="00E56CDD"/>
    <w:pPr>
      <w:spacing w:after="120" w:line="240" w:lineRule="auto"/>
    </w:pPr>
    <w:rPr>
      <w:rFonts w:ascii="Arial" w:eastAsia="Times New Roman" w:hAnsi="Arial" w:cs="Times New Roman"/>
      <w:sz w:val="20"/>
      <w:szCs w:val="20"/>
      <w:lang w:val="en-GB" w:eastAsia="en-US"/>
    </w:rPr>
  </w:style>
  <w:style w:type="character" w:customStyle="1" w:styleId="5Char">
    <w:name w:val="标题 5 Char"/>
    <w:aliases w:val="h5 Char,Heading5 Char"/>
    <w:basedOn w:val="a1"/>
    <w:link w:val="5"/>
    <w:rsid w:val="00E66CDC"/>
    <w:rPr>
      <w:rFonts w:ascii="Times New Roman" w:eastAsia="Times New Roman" w:hAnsi="Times New Roman" w:cs="Times New Roman"/>
      <w:b/>
      <w:bCs/>
      <w:i/>
      <w:iCs/>
      <w:sz w:val="26"/>
      <w:szCs w:val="26"/>
      <w:lang w:val="en-GB" w:eastAsia="en-US"/>
    </w:rPr>
  </w:style>
  <w:style w:type="character" w:customStyle="1" w:styleId="6Char">
    <w:name w:val="标题 6 Char"/>
    <w:basedOn w:val="a1"/>
    <w:link w:val="6"/>
    <w:rsid w:val="00E66CDC"/>
    <w:rPr>
      <w:rFonts w:ascii="Times New Roman" w:eastAsia="Times New Roman" w:hAnsi="Times New Roman" w:cs="Times New Roman"/>
      <w:b/>
      <w:bCs/>
      <w:lang w:val="en-GB" w:eastAsia="en-US"/>
    </w:rPr>
  </w:style>
  <w:style w:type="character" w:customStyle="1" w:styleId="7Char">
    <w:name w:val="标题 7 Char"/>
    <w:basedOn w:val="a1"/>
    <w:link w:val="7"/>
    <w:rsid w:val="00E66CDC"/>
    <w:rPr>
      <w:rFonts w:ascii="Times New Roman" w:hAnsi="Times New Roman" w:cs="宋体"/>
      <w:sz w:val="24"/>
      <w:szCs w:val="24"/>
      <w:lang w:val="en-GB" w:eastAsia="en-US"/>
    </w:rPr>
  </w:style>
  <w:style w:type="character" w:customStyle="1" w:styleId="8Char">
    <w:name w:val="标题 8 Char"/>
    <w:basedOn w:val="a1"/>
    <w:link w:val="8"/>
    <w:rsid w:val="00E66CDC"/>
    <w:rPr>
      <w:rFonts w:ascii="Times New Roman" w:hAnsi="Times New Roman" w:cs="宋体"/>
      <w:i/>
      <w:iCs/>
      <w:sz w:val="24"/>
      <w:szCs w:val="24"/>
      <w:lang w:val="en-GB" w:eastAsia="en-US"/>
    </w:rPr>
  </w:style>
  <w:style w:type="character" w:customStyle="1" w:styleId="9Char">
    <w:name w:val="标题 9 Char"/>
    <w:aliases w:val="Figure Heading Char,FH Char"/>
    <w:basedOn w:val="a1"/>
    <w:link w:val="9"/>
    <w:rsid w:val="00E66CDC"/>
    <w:rPr>
      <w:rFonts w:ascii="Arial" w:hAnsi="Arial" w:cs="Arial"/>
      <w:lang w:val="en-GB" w:eastAsia="en-US"/>
    </w:r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f"/>
    <w:uiPriority w:val="35"/>
    <w:qFormat/>
    <w:rsid w:val="00E66CDC"/>
    <w:rPr>
      <w:rFonts w:ascii="Times New Roman" w:eastAsia="宋体" w:hAnsi="Times New Roman" w:cs="Times New Roman"/>
      <w:b/>
      <w:bCs/>
      <w:kern w:val="2"/>
      <w:sz w:val="20"/>
      <w:szCs w:val="20"/>
      <w:lang w:val="en-GB"/>
    </w:rPr>
  </w:style>
  <w:style w:type="paragraph" w:styleId="af">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6"/>
    <w:uiPriority w:val="35"/>
    <w:qFormat/>
    <w:rsid w:val="00E66CDC"/>
    <w:pPr>
      <w:autoSpaceDE w:val="0"/>
      <w:autoSpaceDN w:val="0"/>
      <w:adjustRightInd w:val="0"/>
      <w:snapToGrid w:val="0"/>
      <w:spacing w:after="120"/>
      <w:jc w:val="center"/>
    </w:pPr>
    <w:rPr>
      <w:rFonts w:eastAsia="宋体"/>
      <w:b/>
      <w:bCs/>
      <w:kern w:val="2"/>
      <w:szCs w:val="20"/>
      <w:lang w:val="en-GB" w:eastAsia="zh-CN"/>
    </w:rPr>
  </w:style>
  <w:style w:type="character" w:customStyle="1" w:styleId="10">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2"/>
    <w:uiPriority w:val="34"/>
    <w:qFormat/>
    <w:rsid w:val="00E66CDC"/>
    <w:rPr>
      <w:rFonts w:ascii="Times" w:eastAsia="Batang" w:hAnsi="Times"/>
      <w:szCs w:val="24"/>
      <w:lang w:val="en-GB" w:eastAsia="x-none"/>
    </w:rPr>
  </w:style>
  <w:style w:type="paragraph" w:customStyle="1" w:styleId="ListParagraph2">
    <w:name w:val="List Paragraph2"/>
    <w:basedOn w:val="a"/>
    <w:link w:val="10"/>
    <w:uiPriority w:val="34"/>
    <w:qFormat/>
    <w:rsid w:val="00E66CDC"/>
    <w:pPr>
      <w:ind w:left="720"/>
      <w:contextualSpacing/>
    </w:pPr>
    <w:rPr>
      <w:rFonts w:ascii="Times" w:eastAsia="Batang" w:hAnsi="Times" w:cstheme="minorBidi"/>
      <w:sz w:val="22"/>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291"/>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Char"/>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E66CDC"/>
    <w:pPr>
      <w:widowControl w:val="0"/>
      <w:tabs>
        <w:tab w:val="num" w:pos="1008"/>
      </w:tabs>
      <w:autoSpaceDE w:val="0"/>
      <w:autoSpaceDN w:val="0"/>
      <w:adjustRightInd w:val="0"/>
      <w:spacing w:before="240" w:after="60"/>
      <w:ind w:left="1008" w:hanging="1008"/>
      <w:jc w:val="both"/>
      <w:outlineLvl w:val="4"/>
    </w:pPr>
    <w:rPr>
      <w:b/>
      <w:bCs/>
      <w:i/>
      <w:iCs/>
      <w:sz w:val="26"/>
      <w:szCs w:val="26"/>
      <w:lang w:val="en-GB"/>
    </w:rPr>
  </w:style>
  <w:style w:type="paragraph" w:styleId="6">
    <w:name w:val="heading 6"/>
    <w:basedOn w:val="a"/>
    <w:next w:val="a"/>
    <w:link w:val="6Char"/>
    <w:unhideWhenUsed/>
    <w:qFormat/>
    <w:rsid w:val="00E66CDC"/>
    <w:pPr>
      <w:widowControl w:val="0"/>
      <w:tabs>
        <w:tab w:val="num" w:pos="1152"/>
      </w:tabs>
      <w:autoSpaceDE w:val="0"/>
      <w:autoSpaceDN w:val="0"/>
      <w:adjustRightInd w:val="0"/>
      <w:spacing w:before="240" w:after="60"/>
      <w:ind w:left="1152" w:hanging="1152"/>
      <w:jc w:val="both"/>
      <w:outlineLvl w:val="5"/>
    </w:pPr>
    <w:rPr>
      <w:b/>
      <w:bCs/>
      <w:sz w:val="22"/>
      <w:szCs w:val="22"/>
      <w:lang w:val="en-GB"/>
    </w:rPr>
  </w:style>
  <w:style w:type="paragraph" w:styleId="7">
    <w:name w:val="heading 7"/>
    <w:basedOn w:val="a"/>
    <w:next w:val="a"/>
    <w:link w:val="7Char"/>
    <w:unhideWhenUsed/>
    <w:qFormat/>
    <w:rsid w:val="00E66CDC"/>
    <w:pPr>
      <w:widowControl w:val="0"/>
      <w:tabs>
        <w:tab w:val="num" w:pos="1296"/>
      </w:tabs>
      <w:autoSpaceDE w:val="0"/>
      <w:autoSpaceDN w:val="0"/>
      <w:adjustRightInd w:val="0"/>
      <w:spacing w:before="240" w:after="60"/>
      <w:ind w:left="1296" w:hanging="1296"/>
      <w:jc w:val="both"/>
      <w:outlineLvl w:val="6"/>
    </w:pPr>
    <w:rPr>
      <w:rFonts w:eastAsiaTheme="minorEastAsia" w:cs="宋体"/>
      <w:sz w:val="24"/>
      <w:lang w:val="en-GB"/>
    </w:rPr>
  </w:style>
  <w:style w:type="paragraph" w:styleId="8">
    <w:name w:val="heading 8"/>
    <w:basedOn w:val="a"/>
    <w:next w:val="a"/>
    <w:link w:val="8Char"/>
    <w:unhideWhenUsed/>
    <w:qFormat/>
    <w:rsid w:val="00E66CDC"/>
    <w:pPr>
      <w:widowControl w:val="0"/>
      <w:tabs>
        <w:tab w:val="num" w:pos="1440"/>
      </w:tabs>
      <w:autoSpaceDE w:val="0"/>
      <w:autoSpaceDN w:val="0"/>
      <w:adjustRightInd w:val="0"/>
      <w:spacing w:before="240" w:after="60"/>
      <w:ind w:left="1440" w:hanging="1440"/>
      <w:jc w:val="both"/>
      <w:outlineLvl w:val="7"/>
    </w:pPr>
    <w:rPr>
      <w:rFonts w:eastAsiaTheme="minorEastAsia" w:cs="宋体"/>
      <w:i/>
      <w:iCs/>
      <w:sz w:val="24"/>
      <w:lang w:val="en-GB"/>
    </w:rPr>
  </w:style>
  <w:style w:type="paragraph" w:styleId="9">
    <w:name w:val="heading 9"/>
    <w:aliases w:val="Figure Heading,FH"/>
    <w:basedOn w:val="a"/>
    <w:next w:val="a"/>
    <w:link w:val="9Char"/>
    <w:unhideWhenUsed/>
    <w:qFormat/>
    <w:rsid w:val="00E66CDC"/>
    <w:pPr>
      <w:widowControl w:val="0"/>
      <w:tabs>
        <w:tab w:val="num" w:pos="1584"/>
      </w:tabs>
      <w:autoSpaceDE w:val="0"/>
      <w:autoSpaceDN w:val="0"/>
      <w:adjustRightInd w:val="0"/>
      <w:spacing w:before="240" w:after="60"/>
      <w:ind w:left="1584" w:hanging="1584"/>
      <w:jc w:val="both"/>
      <w:outlineLvl w:val="8"/>
    </w:pPr>
    <w:rPr>
      <w:rFonts w:ascii="Arial" w:eastAsiaTheme="minorEastAsia" w:hAnsi="Arial" w:cs="Arial"/>
      <w:sz w:val="22"/>
      <w:szCs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aliases w:val="TableGrid,ST Table,Check(v),Table-Text,x Tableau page de garde"/>
    <w:basedOn w:val="a2"/>
    <w:uiPriority w:val="39"/>
    <w:qFormat/>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a1"/>
    <w:link w:val="00Text"/>
    <w:rsid w:val="00202362"/>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semiHidden/>
    <w:unhideWhenUsed/>
    <w:rsid w:val="002328B0"/>
    <w:pPr>
      <w:spacing w:after="120"/>
    </w:pPr>
  </w:style>
  <w:style w:type="character" w:customStyle="1" w:styleId="Char0">
    <w:name w:val="正文文本 Char"/>
    <w:basedOn w:val="a1"/>
    <w:link w:val="a0"/>
    <w:uiPriority w:val="99"/>
    <w:semiHidden/>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5"/>
    <w:uiPriority w:val="34"/>
    <w:qFormat/>
    <w:rsid w:val="00EF129F"/>
    <w:pPr>
      <w:ind w:left="720"/>
      <w:contextualSpacing/>
    </w:pPr>
  </w:style>
  <w:style w:type="paragraph" w:styleId="ad">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e"/>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ae">
    <w:name w:val="List"/>
    <w:basedOn w:val="a"/>
    <w:uiPriority w:val="99"/>
    <w:semiHidden/>
    <w:unhideWhenUsed/>
    <w:rsid w:val="00D9313C"/>
    <w:pPr>
      <w:ind w:left="360" w:hanging="360"/>
      <w:contextualSpacing/>
    </w:p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customStyle="1" w:styleId="GridTable1Light">
    <w:name w:val="Grid Table 1 Light"/>
    <w:basedOn w:val="a2"/>
    <w:uiPriority w:val="46"/>
    <w:rsid w:val="00F435F1"/>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a2"/>
    <w:uiPriority w:val="49"/>
    <w:rsid w:val="00F435F1"/>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RCoverPage">
    <w:name w:val="CR Cover Page"/>
    <w:rsid w:val="00E56CDD"/>
    <w:pPr>
      <w:spacing w:after="120" w:line="240" w:lineRule="auto"/>
    </w:pPr>
    <w:rPr>
      <w:rFonts w:ascii="Arial" w:eastAsia="Times New Roman" w:hAnsi="Arial" w:cs="Times New Roman"/>
      <w:sz w:val="20"/>
      <w:szCs w:val="20"/>
      <w:lang w:val="en-GB" w:eastAsia="en-US"/>
    </w:rPr>
  </w:style>
  <w:style w:type="character" w:customStyle="1" w:styleId="5Char">
    <w:name w:val="标题 5 Char"/>
    <w:aliases w:val="h5 Char,Heading5 Char"/>
    <w:basedOn w:val="a1"/>
    <w:link w:val="5"/>
    <w:rsid w:val="00E66CDC"/>
    <w:rPr>
      <w:rFonts w:ascii="Times New Roman" w:eastAsia="Times New Roman" w:hAnsi="Times New Roman" w:cs="Times New Roman"/>
      <w:b/>
      <w:bCs/>
      <w:i/>
      <w:iCs/>
      <w:sz w:val="26"/>
      <w:szCs w:val="26"/>
      <w:lang w:val="en-GB" w:eastAsia="en-US"/>
    </w:rPr>
  </w:style>
  <w:style w:type="character" w:customStyle="1" w:styleId="6Char">
    <w:name w:val="标题 6 Char"/>
    <w:basedOn w:val="a1"/>
    <w:link w:val="6"/>
    <w:rsid w:val="00E66CDC"/>
    <w:rPr>
      <w:rFonts w:ascii="Times New Roman" w:eastAsia="Times New Roman" w:hAnsi="Times New Roman" w:cs="Times New Roman"/>
      <w:b/>
      <w:bCs/>
      <w:lang w:val="en-GB" w:eastAsia="en-US"/>
    </w:rPr>
  </w:style>
  <w:style w:type="character" w:customStyle="1" w:styleId="7Char">
    <w:name w:val="标题 7 Char"/>
    <w:basedOn w:val="a1"/>
    <w:link w:val="7"/>
    <w:rsid w:val="00E66CDC"/>
    <w:rPr>
      <w:rFonts w:ascii="Times New Roman" w:hAnsi="Times New Roman" w:cs="宋体"/>
      <w:sz w:val="24"/>
      <w:szCs w:val="24"/>
      <w:lang w:val="en-GB" w:eastAsia="en-US"/>
    </w:rPr>
  </w:style>
  <w:style w:type="character" w:customStyle="1" w:styleId="8Char">
    <w:name w:val="标题 8 Char"/>
    <w:basedOn w:val="a1"/>
    <w:link w:val="8"/>
    <w:rsid w:val="00E66CDC"/>
    <w:rPr>
      <w:rFonts w:ascii="Times New Roman" w:hAnsi="Times New Roman" w:cs="宋体"/>
      <w:i/>
      <w:iCs/>
      <w:sz w:val="24"/>
      <w:szCs w:val="24"/>
      <w:lang w:val="en-GB" w:eastAsia="en-US"/>
    </w:rPr>
  </w:style>
  <w:style w:type="character" w:customStyle="1" w:styleId="9Char">
    <w:name w:val="标题 9 Char"/>
    <w:aliases w:val="Figure Heading Char,FH Char"/>
    <w:basedOn w:val="a1"/>
    <w:link w:val="9"/>
    <w:rsid w:val="00E66CDC"/>
    <w:rPr>
      <w:rFonts w:ascii="Arial" w:hAnsi="Arial" w:cs="Arial"/>
      <w:lang w:val="en-GB" w:eastAsia="en-US"/>
    </w:r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f"/>
    <w:uiPriority w:val="35"/>
    <w:qFormat/>
    <w:rsid w:val="00E66CDC"/>
    <w:rPr>
      <w:rFonts w:ascii="Times New Roman" w:eastAsia="宋体" w:hAnsi="Times New Roman" w:cs="Times New Roman"/>
      <w:b/>
      <w:bCs/>
      <w:kern w:val="2"/>
      <w:sz w:val="20"/>
      <w:szCs w:val="20"/>
      <w:lang w:val="en-GB"/>
    </w:rPr>
  </w:style>
  <w:style w:type="paragraph" w:styleId="af">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6"/>
    <w:uiPriority w:val="35"/>
    <w:qFormat/>
    <w:rsid w:val="00E66CDC"/>
    <w:pPr>
      <w:autoSpaceDE w:val="0"/>
      <w:autoSpaceDN w:val="0"/>
      <w:adjustRightInd w:val="0"/>
      <w:snapToGrid w:val="0"/>
      <w:spacing w:after="120"/>
      <w:jc w:val="center"/>
    </w:pPr>
    <w:rPr>
      <w:rFonts w:eastAsia="宋体"/>
      <w:b/>
      <w:bCs/>
      <w:kern w:val="2"/>
      <w:szCs w:val="20"/>
      <w:lang w:val="en-GB" w:eastAsia="zh-CN"/>
    </w:rPr>
  </w:style>
  <w:style w:type="character" w:customStyle="1" w:styleId="10">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2"/>
    <w:uiPriority w:val="34"/>
    <w:qFormat/>
    <w:rsid w:val="00E66CDC"/>
    <w:rPr>
      <w:rFonts w:ascii="Times" w:eastAsia="Batang" w:hAnsi="Times"/>
      <w:szCs w:val="24"/>
      <w:lang w:val="en-GB" w:eastAsia="x-none"/>
    </w:rPr>
  </w:style>
  <w:style w:type="paragraph" w:customStyle="1" w:styleId="ListParagraph2">
    <w:name w:val="List Paragraph2"/>
    <w:basedOn w:val="a"/>
    <w:link w:val="10"/>
    <w:uiPriority w:val="34"/>
    <w:qFormat/>
    <w:rsid w:val="00E66CDC"/>
    <w:pPr>
      <w:ind w:left="720"/>
      <w:contextualSpacing/>
    </w:pPr>
    <w:rPr>
      <w:rFonts w:ascii="Times" w:eastAsia="Batang" w:hAnsi="Times" w:cstheme="minorBidi"/>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469976338">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9DF27-C646-4647-8119-1E8558A78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2025-08-12T03:19:00Z</dcterms:created>
  <dcterms:modified xsi:type="dcterms:W3CDTF">2025-08-15T09:13:00Z</dcterms:modified>
</cp:coreProperties>
</file>